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B" w:rsidRDefault="00281370" w:rsidP="00B760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20.02.2020</w:t>
      </w:r>
      <w:r w:rsidR="00B7607B">
        <w:rPr>
          <w:rFonts w:ascii="Arial" w:hAnsi="Arial" w:cs="Arial"/>
          <w:b/>
          <w:sz w:val="32"/>
          <w:szCs w:val="32"/>
        </w:rPr>
        <w:t>г</w:t>
      </w:r>
      <w:r w:rsidR="00B7607B" w:rsidRPr="00AB02CC">
        <w:rPr>
          <w:rFonts w:ascii="Arial" w:hAnsi="Arial" w:cs="Arial"/>
          <w:b/>
          <w:sz w:val="32"/>
          <w:szCs w:val="32"/>
        </w:rPr>
        <w:t>.№</w:t>
      </w:r>
      <w:r>
        <w:rPr>
          <w:rFonts w:ascii="Arial" w:hAnsi="Arial" w:cs="Arial"/>
          <w:b/>
          <w:sz w:val="32"/>
          <w:szCs w:val="32"/>
        </w:rPr>
        <w:t>175</w:t>
      </w:r>
    </w:p>
    <w:p w:rsidR="00B7607B" w:rsidRPr="005964D6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7607B" w:rsidRPr="005964D6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B7607B" w:rsidRPr="005964D6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B7607B" w:rsidRPr="005964D6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B7607B" w:rsidRPr="005964D6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B7607B" w:rsidRPr="005964D6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B7607B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</w:p>
    <w:p w:rsidR="00B7607B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ОТЧЁТЕ ПРЕДСЕДАТЕЛЯ ДУМЫ КАЧУГСК</w:t>
      </w:r>
      <w:r w:rsidR="00281370">
        <w:rPr>
          <w:rFonts w:ascii="Arial" w:hAnsi="Arial" w:cs="Arial"/>
          <w:b/>
          <w:sz w:val="32"/>
          <w:szCs w:val="32"/>
        </w:rPr>
        <w:t>ОГО ГОРОДСКОГО ПОСЕЛЕНИЯ О РАБОТЕ ПРЕДСТАВИТЕЛЬНОГО ОРГАНА ЗА 2019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B7607B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 года №131 – ФЗ «Об общих принципах организации местного самоуправления в Российской Федерации», Уставом Качугского муниципального образования, городское поселение, регламентом думы Качугского городского поселения</w:t>
      </w:r>
      <w:r w:rsidR="002813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дума Качугского городского поселения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</w:p>
    <w:p w:rsidR="00B7607B" w:rsidRDefault="00B7607B" w:rsidP="00B760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B7607B" w:rsidRDefault="00B7607B" w:rsidP="00B7607B">
      <w:pPr>
        <w:jc w:val="center"/>
        <w:rPr>
          <w:rFonts w:ascii="Arial" w:hAnsi="Arial" w:cs="Arial"/>
          <w:sz w:val="24"/>
          <w:szCs w:val="24"/>
        </w:rPr>
      </w:pP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Отчет председателя думы Качугского городского поселения о работе представительного орг</w:t>
      </w:r>
      <w:r w:rsidR="006746B1">
        <w:rPr>
          <w:rFonts w:ascii="Arial" w:hAnsi="Arial" w:cs="Arial"/>
          <w:sz w:val="24"/>
          <w:szCs w:val="24"/>
        </w:rPr>
        <w:t xml:space="preserve">ана </w:t>
      </w:r>
      <w:r w:rsidR="00281370">
        <w:rPr>
          <w:rFonts w:ascii="Arial" w:hAnsi="Arial" w:cs="Arial"/>
          <w:sz w:val="24"/>
          <w:szCs w:val="24"/>
        </w:rPr>
        <w:t xml:space="preserve">Качугского </w:t>
      </w:r>
      <w:bookmarkStart w:id="0" w:name="_GoBack"/>
      <w:bookmarkEnd w:id="0"/>
      <w:r w:rsidR="006746B1">
        <w:rPr>
          <w:rFonts w:ascii="Arial" w:hAnsi="Arial" w:cs="Arial"/>
          <w:sz w:val="24"/>
          <w:szCs w:val="24"/>
        </w:rPr>
        <w:t>городского поселения за 2019</w:t>
      </w:r>
      <w:r>
        <w:rPr>
          <w:rFonts w:ascii="Arial" w:hAnsi="Arial" w:cs="Arial"/>
          <w:sz w:val="24"/>
          <w:szCs w:val="24"/>
        </w:rPr>
        <w:t xml:space="preserve"> год</w:t>
      </w:r>
      <w:r w:rsidR="0051010E">
        <w:rPr>
          <w:rFonts w:ascii="Arial" w:hAnsi="Arial" w:cs="Arial"/>
          <w:sz w:val="24"/>
          <w:szCs w:val="24"/>
        </w:rPr>
        <w:t xml:space="preserve"> утвердить</w:t>
      </w:r>
      <w:r>
        <w:rPr>
          <w:rFonts w:ascii="Arial" w:hAnsi="Arial" w:cs="Arial"/>
          <w:sz w:val="24"/>
          <w:szCs w:val="24"/>
        </w:rPr>
        <w:t>.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Информацию представительного органа Качугского городского поселения направить на областной конкурс на лучшую организацию работы представительного органа муниципального обра</w:t>
      </w:r>
      <w:r w:rsidR="006746B1">
        <w:rPr>
          <w:rFonts w:ascii="Arial" w:hAnsi="Arial" w:cs="Arial"/>
          <w:sz w:val="24"/>
          <w:szCs w:val="24"/>
        </w:rPr>
        <w:t>зования Иркутской области в 2019</w:t>
      </w:r>
      <w:r>
        <w:rPr>
          <w:rFonts w:ascii="Arial" w:hAnsi="Arial" w:cs="Arial"/>
          <w:sz w:val="24"/>
          <w:szCs w:val="24"/>
        </w:rPr>
        <w:t xml:space="preserve"> году.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Думе Качугского городского поселения продолжить совершенствование форм и методов работы с населением, закрепленных территорий, по решению вопросов местного значения.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председателю Думы, провести организационную работу по созданию общественного совета при Думе Качугского городского поселения (до 30 марта 2020г.)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Думе и администрации Качугского муниципального образования, городское поселение в 2020 году направить усилия на создание необходимых усл</w:t>
      </w:r>
      <w:r w:rsidR="006746B1">
        <w:rPr>
          <w:rFonts w:ascii="Arial" w:hAnsi="Arial" w:cs="Arial"/>
          <w:sz w:val="24"/>
          <w:szCs w:val="24"/>
        </w:rPr>
        <w:t>овий жизнеобеспечения населения, развитие гражданского общества;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устойчивости и сбалансированности бюджета, увеличения доли налоговых и неналоговых доходов бюджета.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координации действий и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 стратегии, комплексных программ развития Качугского городского поселения;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Опубликовать данное решение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в информационно – телекоммуникационной сети «Интернет»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Контроль данного решения возложить на председателя думы Качугского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Н.Д.Вышегородцеву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B7607B" w:rsidRDefault="00B7607B" w:rsidP="00B7607B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3013A6" w:rsidRDefault="003013A6" w:rsidP="00B7607B">
      <w:pPr>
        <w:jc w:val="both"/>
        <w:rPr>
          <w:rFonts w:ascii="Arial" w:hAnsi="Arial" w:cs="Arial"/>
          <w:sz w:val="24"/>
          <w:szCs w:val="24"/>
        </w:rPr>
      </w:pPr>
    </w:p>
    <w:p w:rsidR="003013A6" w:rsidRDefault="003013A6" w:rsidP="00B7607B">
      <w:pPr>
        <w:jc w:val="both"/>
        <w:rPr>
          <w:rFonts w:ascii="Arial" w:hAnsi="Arial" w:cs="Arial"/>
          <w:sz w:val="24"/>
          <w:szCs w:val="24"/>
        </w:rPr>
      </w:pPr>
    </w:p>
    <w:p w:rsidR="003013A6" w:rsidRDefault="003013A6" w:rsidP="003013A6">
      <w:pPr>
        <w:jc w:val="both"/>
        <w:rPr>
          <w:rFonts w:ascii="Arial" w:hAnsi="Arial" w:cs="Arial"/>
          <w:sz w:val="24"/>
          <w:szCs w:val="24"/>
        </w:rPr>
      </w:pPr>
    </w:p>
    <w:p w:rsidR="003013A6" w:rsidRDefault="003013A6" w:rsidP="003013A6">
      <w:pPr>
        <w:jc w:val="both"/>
        <w:rPr>
          <w:rFonts w:ascii="Arial" w:hAnsi="Arial" w:cs="Arial"/>
          <w:sz w:val="24"/>
          <w:szCs w:val="24"/>
        </w:rPr>
      </w:pPr>
    </w:p>
    <w:p w:rsidR="003013A6" w:rsidRDefault="003013A6" w:rsidP="003013A6">
      <w:pPr>
        <w:jc w:val="both"/>
        <w:rPr>
          <w:rFonts w:ascii="Arial" w:hAnsi="Arial" w:cs="Arial"/>
          <w:sz w:val="24"/>
          <w:szCs w:val="24"/>
        </w:rPr>
      </w:pPr>
    </w:p>
    <w:p w:rsidR="003013A6" w:rsidRDefault="003013A6" w:rsidP="003013A6"/>
    <w:p w:rsidR="003013A6" w:rsidRDefault="003013A6" w:rsidP="00B7607B">
      <w:pPr>
        <w:jc w:val="both"/>
        <w:rPr>
          <w:rFonts w:ascii="Arial" w:hAnsi="Arial" w:cs="Arial"/>
          <w:sz w:val="24"/>
          <w:szCs w:val="24"/>
        </w:rPr>
      </w:pPr>
    </w:p>
    <w:p w:rsidR="00C83627" w:rsidRDefault="00C83627"/>
    <w:sectPr w:rsidR="00C8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27"/>
    <w:rsid w:val="00260927"/>
    <w:rsid w:val="00281370"/>
    <w:rsid w:val="003013A6"/>
    <w:rsid w:val="00407200"/>
    <w:rsid w:val="0051010E"/>
    <w:rsid w:val="006746B1"/>
    <w:rsid w:val="00AA62FA"/>
    <w:rsid w:val="00B7607B"/>
    <w:rsid w:val="00C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2020-02-17T00:21:00Z</cp:lastPrinted>
  <dcterms:created xsi:type="dcterms:W3CDTF">2020-02-13T01:49:00Z</dcterms:created>
  <dcterms:modified xsi:type="dcterms:W3CDTF">2020-02-21T01:43:00Z</dcterms:modified>
</cp:coreProperties>
</file>