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КАЧУГСКИЙ РАЙОН</w:t>
      </w:r>
    </w:p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Качугское муниципальное образование, городское поселение</w:t>
      </w:r>
    </w:p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1DB3" w:rsidRDefault="00611DB3" w:rsidP="00611DB3">
      <w:pPr>
        <w:jc w:val="center"/>
        <w:rPr>
          <w:sz w:val="28"/>
          <w:szCs w:val="28"/>
        </w:rPr>
      </w:pPr>
    </w:p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1DB3" w:rsidRDefault="00611DB3" w:rsidP="00611DB3">
      <w:pPr>
        <w:jc w:val="center"/>
        <w:rPr>
          <w:b/>
          <w:sz w:val="20"/>
          <w:szCs w:val="20"/>
        </w:rPr>
      </w:pPr>
    </w:p>
    <w:p w:rsidR="00611DB3" w:rsidRDefault="00611DB3" w:rsidP="00611DB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закупаемых для муниципальных нужд органов местного самоуправления муниципального образования «Качугское городское поселение»</w:t>
      </w:r>
    </w:p>
    <w:p w:rsidR="00611DB3" w:rsidRDefault="00611DB3" w:rsidP="00611DB3">
      <w:pPr>
        <w:jc w:val="center"/>
        <w:rPr>
          <w:sz w:val="28"/>
          <w:szCs w:val="28"/>
        </w:rPr>
      </w:pPr>
    </w:p>
    <w:p w:rsidR="00611DB3" w:rsidRDefault="00611DB3" w:rsidP="0061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«03» октября 2022 г.                             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Качуг</w:t>
      </w:r>
    </w:p>
    <w:p w:rsidR="00611DB3" w:rsidRDefault="00611DB3" w:rsidP="0061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11DB3" w:rsidRDefault="00611DB3" w:rsidP="0061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пунктом 2 части 4 статьи 19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AD0002">
        <w:rPr>
          <w:sz w:val="28"/>
          <w:szCs w:val="28"/>
        </w:rPr>
        <w:t>постановлением администрации Качугского городского поселения от 03 февраля 2016 года № 8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администрации Качугского городского поселения», руководствуясь статьями  23, 38, 48 Устава Качугского муниципального образования, городское поселение</w:t>
      </w:r>
      <w:r w:rsidR="00AD0002">
        <w:rPr>
          <w:sz w:val="28"/>
          <w:szCs w:val="28"/>
        </w:rPr>
        <w:t>.</w:t>
      </w:r>
    </w:p>
    <w:p w:rsidR="00611DB3" w:rsidRDefault="00611DB3" w:rsidP="00611DB3">
      <w:pPr>
        <w:jc w:val="both"/>
        <w:rPr>
          <w:sz w:val="28"/>
          <w:szCs w:val="28"/>
        </w:rPr>
      </w:pPr>
    </w:p>
    <w:p w:rsidR="00611DB3" w:rsidRDefault="00611DB3" w:rsidP="00611D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1DB3" w:rsidRDefault="00611DB3" w:rsidP="00611DB3">
      <w:pPr>
        <w:jc w:val="both"/>
        <w:rPr>
          <w:sz w:val="28"/>
          <w:szCs w:val="28"/>
        </w:rPr>
      </w:pPr>
    </w:p>
    <w:p w:rsidR="00611DB3" w:rsidRPr="00611DB3" w:rsidRDefault="00611DB3" w:rsidP="00611DB3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11DB3">
        <w:rPr>
          <w:sz w:val="28"/>
          <w:szCs w:val="28"/>
        </w:rPr>
        <w:t>Утвердить Правила определения требований к отдельным видам товаров, работ, услуг (в том числе предельных цен товаров, работ, услуг), закупаемых для муниципальных нужд органов местного самоуправления муниципального образования «Качугское городское поселение» и изложить его в редакции в соответствии с приложением.</w:t>
      </w:r>
    </w:p>
    <w:p w:rsidR="00611DB3" w:rsidRDefault="00611DB3" w:rsidP="00611DB3">
      <w:pPr>
        <w:pStyle w:val="af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611DB3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611DB3">
        <w:rPr>
          <w:sz w:val="28"/>
          <w:szCs w:val="28"/>
        </w:rPr>
        <w:t xml:space="preserve"> местного самоуправления муниципального образования «Качугское городское поселение»</w:t>
      </w:r>
      <w:r>
        <w:rPr>
          <w:sz w:val="28"/>
          <w:szCs w:val="28"/>
        </w:rPr>
        <w:t xml:space="preserve"> разработать в соответствии с Правилами, утвержденными настоящим постановлением, и утвердить требования к закупаемым ими отдельных видов товаров, работ, услуг (в том числе предельные цены товаров, работ, услуг) в срок до 01 ноября 2022 года.</w:t>
      </w:r>
    </w:p>
    <w:p w:rsidR="00611DB3" w:rsidRDefault="00611DB3" w:rsidP="00611D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постановление администрации Качугского городского поселения от 11 июля 2016 года № 86 «Требования к </w:t>
      </w:r>
      <w:r>
        <w:rPr>
          <w:sz w:val="28"/>
          <w:szCs w:val="28"/>
        </w:rPr>
        <w:lastRenderedPageBreak/>
        <w:t xml:space="preserve">отдельным видам товаров, работ, услуг (в том числе предельных цен товаров, работ, услуг), закупаемым для нужд администрации Качугского городского поселения. </w:t>
      </w:r>
    </w:p>
    <w:p w:rsidR="00611DB3" w:rsidRDefault="00611DB3" w:rsidP="00611D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в единой информационной системе закупок, на сайте администрации Качугского городского поселения (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611DB3" w:rsidRDefault="00611DB3" w:rsidP="00611DB3">
      <w:pPr>
        <w:numPr>
          <w:ilvl w:val="0"/>
          <w:numId w:val="2"/>
        </w:numPr>
        <w:tabs>
          <w:tab w:val="left" w:pos="993"/>
        </w:tabs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611DB3" w:rsidRDefault="00611DB3" w:rsidP="00611DB3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11DB3" w:rsidRDefault="00611DB3" w:rsidP="00611DB3">
      <w:pPr>
        <w:tabs>
          <w:tab w:val="left" w:pos="993"/>
        </w:tabs>
        <w:rPr>
          <w:sz w:val="28"/>
          <w:szCs w:val="28"/>
        </w:rPr>
      </w:pPr>
    </w:p>
    <w:p w:rsidR="00611DB3" w:rsidRDefault="00611DB3" w:rsidP="00611DB3">
      <w:pPr>
        <w:tabs>
          <w:tab w:val="left" w:pos="993"/>
        </w:tabs>
        <w:rPr>
          <w:sz w:val="28"/>
          <w:szCs w:val="28"/>
        </w:rPr>
      </w:pPr>
    </w:p>
    <w:p w:rsidR="00611DB3" w:rsidRDefault="00611DB3" w:rsidP="00611DB3">
      <w:pPr>
        <w:tabs>
          <w:tab w:val="left" w:pos="993"/>
        </w:tabs>
        <w:rPr>
          <w:sz w:val="28"/>
          <w:szCs w:val="28"/>
        </w:rPr>
      </w:pPr>
    </w:p>
    <w:p w:rsidR="00611DB3" w:rsidRDefault="00611DB3" w:rsidP="00611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Воложанинов</w:t>
      </w:r>
    </w:p>
    <w:p w:rsidR="00611DB3" w:rsidRDefault="00611DB3" w:rsidP="00611D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DB3" w:rsidRDefault="00611DB3" w:rsidP="00611D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DB3" w:rsidRDefault="00611DB3" w:rsidP="00611D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DB3" w:rsidRDefault="00611DB3" w:rsidP="00611DB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sz w:val="28"/>
          <w:szCs w:val="28"/>
          <w:u w:val="single"/>
        </w:rPr>
        <w:t>№</w:t>
      </w:r>
      <w:r w:rsidR="00AD0002">
        <w:rPr>
          <w:sz w:val="28"/>
          <w:szCs w:val="28"/>
          <w:u w:val="single"/>
        </w:rPr>
        <w:t xml:space="preserve"> 99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611DB3" w:rsidRDefault="00611DB3" w:rsidP="00611DB3">
      <w:pPr>
        <w:rPr>
          <w:rFonts w:eastAsia="Calibri"/>
          <w:sz w:val="22"/>
          <w:szCs w:val="22"/>
        </w:rPr>
        <w:sectPr w:rsidR="00611DB3">
          <w:pgSz w:w="11906" w:h="16838"/>
          <w:pgMar w:top="1134" w:right="850" w:bottom="1134" w:left="1701" w:header="708" w:footer="708" w:gutter="0"/>
          <w:cols w:space="720"/>
        </w:sectPr>
      </w:pPr>
    </w:p>
    <w:p w:rsidR="002819CD" w:rsidRDefault="002819CD" w:rsidP="00FF7F6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УТВЕРЖДЕН</w:t>
      </w:r>
      <w:r w:rsidR="00FC0707">
        <w:rPr>
          <w:rFonts w:eastAsia="Calibri"/>
          <w:sz w:val="22"/>
          <w:szCs w:val="22"/>
        </w:rPr>
        <w:t>Ы</w:t>
      </w:r>
    </w:p>
    <w:p w:rsidR="00A26454" w:rsidRDefault="002819CD" w:rsidP="002819CD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Постановлением администрации </w:t>
      </w:r>
    </w:p>
    <w:p w:rsidR="002819CD" w:rsidRDefault="00611DB3" w:rsidP="002819CD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Качугского городского поселения</w:t>
      </w:r>
    </w:p>
    <w:p w:rsidR="002819CD" w:rsidRDefault="002819CD" w:rsidP="00FF7F6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от </w:t>
      </w:r>
      <w:proofErr w:type="gramStart"/>
      <w:r>
        <w:rPr>
          <w:rFonts w:eastAsia="Calibri"/>
          <w:sz w:val="22"/>
          <w:szCs w:val="22"/>
        </w:rPr>
        <w:t>«</w:t>
      </w:r>
      <w:r w:rsidR="00611DB3">
        <w:rPr>
          <w:rFonts w:eastAsia="Calibri"/>
          <w:sz w:val="22"/>
          <w:szCs w:val="22"/>
        </w:rPr>
        <w:t xml:space="preserve"> </w:t>
      </w:r>
      <w:r w:rsidR="00AD0002">
        <w:rPr>
          <w:rFonts w:eastAsia="Calibri"/>
          <w:sz w:val="22"/>
          <w:szCs w:val="22"/>
        </w:rPr>
        <w:t>03</w:t>
      </w:r>
      <w:proofErr w:type="gramEnd"/>
      <w:r>
        <w:rPr>
          <w:rFonts w:eastAsia="Calibri"/>
          <w:sz w:val="22"/>
          <w:szCs w:val="22"/>
        </w:rPr>
        <w:t xml:space="preserve">» </w:t>
      </w:r>
      <w:r w:rsidR="00611DB3">
        <w:rPr>
          <w:rFonts w:eastAsia="Calibri"/>
          <w:sz w:val="22"/>
          <w:szCs w:val="22"/>
        </w:rPr>
        <w:t>октября</w:t>
      </w:r>
      <w:r w:rsidR="009D4D8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2022 г.</w:t>
      </w:r>
      <w:r w:rsidR="00A26454" w:rsidRPr="00A26454">
        <w:rPr>
          <w:rFonts w:eastAsia="Calibri"/>
          <w:sz w:val="22"/>
          <w:szCs w:val="22"/>
        </w:rPr>
        <w:t xml:space="preserve"> </w:t>
      </w:r>
      <w:r w:rsidR="00A26454">
        <w:rPr>
          <w:rFonts w:eastAsia="Calibri"/>
          <w:sz w:val="22"/>
          <w:szCs w:val="22"/>
        </w:rPr>
        <w:t>№</w:t>
      </w:r>
      <w:r w:rsidR="009D4D8D">
        <w:rPr>
          <w:rFonts w:eastAsia="Calibri"/>
          <w:sz w:val="22"/>
          <w:szCs w:val="22"/>
        </w:rPr>
        <w:t xml:space="preserve"> </w:t>
      </w:r>
      <w:r w:rsidR="00AD0002">
        <w:rPr>
          <w:rFonts w:eastAsia="Calibri"/>
          <w:sz w:val="22"/>
          <w:szCs w:val="22"/>
        </w:rPr>
        <w:t>99</w:t>
      </w:r>
      <w:bookmarkStart w:id="0" w:name="_GoBack"/>
      <w:bookmarkEnd w:id="0"/>
    </w:p>
    <w:p w:rsidR="002819CD" w:rsidRDefault="002819CD" w:rsidP="00FF7F6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FC0707" w:rsidRPr="00FC0707" w:rsidRDefault="00A2457D" w:rsidP="00FC070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Правила определения т</w:t>
      </w:r>
      <w:r w:rsidR="00FC0707" w:rsidRPr="00FC0707">
        <w:rPr>
          <w:rFonts w:eastAsia="Calibri"/>
          <w:b/>
          <w:bCs/>
          <w:color w:val="000000"/>
          <w:sz w:val="28"/>
          <w:szCs w:val="28"/>
        </w:rPr>
        <w:t>ребовани</w:t>
      </w:r>
      <w:r>
        <w:rPr>
          <w:rFonts w:eastAsia="Calibri"/>
          <w:b/>
          <w:bCs/>
          <w:color w:val="000000"/>
          <w:sz w:val="28"/>
          <w:szCs w:val="28"/>
        </w:rPr>
        <w:t>й</w:t>
      </w:r>
    </w:p>
    <w:p w:rsidR="00FC0707" w:rsidRPr="00FC0707" w:rsidRDefault="00FC0707" w:rsidP="00FC070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C0707">
        <w:rPr>
          <w:rFonts w:eastAsia="Calibri"/>
          <w:b/>
          <w:bCs/>
          <w:color w:val="000000"/>
          <w:sz w:val="28"/>
          <w:szCs w:val="28"/>
        </w:rPr>
        <w:t>к отдельным видам товаров, работ, услуг</w:t>
      </w:r>
    </w:p>
    <w:p w:rsidR="00FC0707" w:rsidRDefault="00FC0707" w:rsidP="00FC070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C0707">
        <w:rPr>
          <w:rFonts w:eastAsia="Calibri"/>
          <w:b/>
          <w:bCs/>
          <w:color w:val="000000"/>
          <w:sz w:val="28"/>
          <w:szCs w:val="28"/>
        </w:rPr>
        <w:t>(в том числе предельных цен товаров, работ, услуг), закупаемым для муниципальных нужд органов местного самоуправления муни</w:t>
      </w:r>
      <w:r w:rsidR="00611DB3">
        <w:rPr>
          <w:rFonts w:eastAsia="Calibri"/>
          <w:b/>
          <w:bCs/>
          <w:color w:val="000000"/>
          <w:sz w:val="28"/>
          <w:szCs w:val="28"/>
        </w:rPr>
        <w:t>ципального образования «Качугского городского поселения</w:t>
      </w:r>
      <w:r w:rsidRPr="00FC0707">
        <w:rPr>
          <w:rFonts w:eastAsia="Calibri"/>
          <w:b/>
          <w:bCs/>
          <w:color w:val="000000"/>
          <w:sz w:val="28"/>
          <w:szCs w:val="28"/>
        </w:rPr>
        <w:t>»</w:t>
      </w:r>
    </w:p>
    <w:p w:rsidR="00611DB3" w:rsidRDefault="00611DB3" w:rsidP="00FC0707">
      <w:pPr>
        <w:autoSpaceDE w:val="0"/>
        <w:autoSpaceDN w:val="0"/>
        <w:adjustRightInd w:val="0"/>
        <w:jc w:val="center"/>
        <w:rPr>
          <w:rFonts w:eastAsia="Arial"/>
          <w:b/>
          <w:color w:val="000000"/>
          <w:sz w:val="28"/>
          <w:szCs w:val="28"/>
        </w:rPr>
      </w:pPr>
    </w:p>
    <w:p w:rsidR="00611DB3" w:rsidRPr="00FC0707" w:rsidRDefault="00611DB3" w:rsidP="00FC0707">
      <w:pPr>
        <w:autoSpaceDE w:val="0"/>
        <w:autoSpaceDN w:val="0"/>
        <w:adjustRightInd w:val="0"/>
        <w:jc w:val="center"/>
        <w:rPr>
          <w:rFonts w:eastAsia="Arial"/>
          <w:b/>
          <w:color w:val="000000"/>
          <w:sz w:val="28"/>
          <w:szCs w:val="28"/>
        </w:rPr>
      </w:pPr>
    </w:p>
    <w:p w:rsidR="00FC0707" w:rsidRPr="00FC0707" w:rsidRDefault="00FC0707" w:rsidP="001126EC">
      <w:pPr>
        <w:autoSpaceDE w:val="0"/>
        <w:autoSpaceDN w:val="0"/>
        <w:adjustRightInd w:val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1. Настоящие </w:t>
      </w:r>
      <w:r w:rsidR="00A2457D">
        <w:rPr>
          <w:rFonts w:eastAsia="Calibri"/>
          <w:bCs/>
          <w:color w:val="000000"/>
          <w:sz w:val="28"/>
          <w:szCs w:val="28"/>
        </w:rPr>
        <w:t>Правила (далее – Правила)</w:t>
      </w:r>
      <w:r w:rsidRPr="00FC0707">
        <w:rPr>
          <w:rFonts w:eastAsia="Calibri"/>
          <w:bCs/>
          <w:color w:val="000000"/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услуг), закупаемым для муниципальных нужд органов местного самоуправления муниципального образования «Качугск</w:t>
      </w:r>
      <w:r w:rsidR="00962C64">
        <w:rPr>
          <w:rFonts w:eastAsia="Calibri"/>
          <w:bCs/>
          <w:color w:val="000000"/>
          <w:sz w:val="28"/>
          <w:szCs w:val="28"/>
        </w:rPr>
        <w:t>ое городское поселение</w:t>
      </w:r>
      <w:r w:rsidRPr="00FC0707">
        <w:rPr>
          <w:rFonts w:eastAsia="Calibri"/>
          <w:bCs/>
          <w:color w:val="000000"/>
          <w:sz w:val="28"/>
          <w:szCs w:val="28"/>
        </w:rPr>
        <w:t>»</w:t>
      </w:r>
      <w:r w:rsidRPr="00FC0707">
        <w:rPr>
          <w:rFonts w:eastAsia="Arial"/>
          <w:color w:val="000000"/>
          <w:sz w:val="28"/>
          <w:szCs w:val="28"/>
        </w:rPr>
        <w:t>.</w:t>
      </w:r>
    </w:p>
    <w:p w:rsidR="00FC0707" w:rsidRPr="00FC0707" w:rsidRDefault="00FC0707" w:rsidP="00FC070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         Под видом товаров, работ, услуг в </w:t>
      </w:r>
      <w:r w:rsidR="00A2457D">
        <w:rPr>
          <w:rFonts w:eastAsia="Calibri"/>
          <w:bCs/>
          <w:color w:val="000000"/>
          <w:sz w:val="28"/>
          <w:szCs w:val="28"/>
        </w:rPr>
        <w:t>Правилах</w:t>
      </w:r>
      <w:r w:rsidRPr="00FC0707">
        <w:rPr>
          <w:rFonts w:eastAsia="Calibri"/>
          <w:bCs/>
          <w:color w:val="000000"/>
          <w:sz w:val="28"/>
          <w:szCs w:val="28"/>
        </w:rPr>
        <w:t xml:space="preserve">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>2. Органы  местного самоуправления муницип</w:t>
      </w:r>
      <w:r w:rsidR="00962C64">
        <w:rPr>
          <w:rFonts w:eastAsia="Calibri"/>
          <w:bCs/>
          <w:color w:val="000000"/>
          <w:sz w:val="28"/>
          <w:szCs w:val="28"/>
        </w:rPr>
        <w:t xml:space="preserve">ального образования «Качугское городское поселение» </w:t>
      </w:r>
      <w:r w:rsidRPr="00FC0707">
        <w:rPr>
          <w:rFonts w:eastAsia="Calibri"/>
          <w:bCs/>
          <w:color w:val="000000"/>
          <w:sz w:val="28"/>
          <w:szCs w:val="28"/>
        </w:rPr>
        <w:t xml:space="preserve">(далее – муниципальные органы) утверждают определенные в соответствии с </w:t>
      </w:r>
      <w:r w:rsidR="00A2457D">
        <w:rPr>
          <w:rFonts w:eastAsia="Calibri"/>
          <w:bCs/>
          <w:color w:val="000000"/>
          <w:sz w:val="28"/>
          <w:szCs w:val="28"/>
        </w:rPr>
        <w:t>Правилами</w:t>
      </w:r>
      <w:r w:rsidR="00962C64">
        <w:rPr>
          <w:rFonts w:eastAsia="Calibri"/>
          <w:bCs/>
          <w:color w:val="000000"/>
          <w:sz w:val="28"/>
          <w:szCs w:val="28"/>
        </w:rPr>
        <w:t xml:space="preserve"> требования к закупаемым ими </w:t>
      </w:r>
      <w:r w:rsidRPr="00FC0707">
        <w:rPr>
          <w:rFonts w:eastAsia="Calibri"/>
          <w:bCs/>
          <w:color w:val="000000"/>
          <w:sz w:val="28"/>
          <w:szCs w:val="28"/>
        </w:rPr>
        <w:t>отдельны</w:t>
      </w:r>
      <w:r w:rsidR="00962C64">
        <w:rPr>
          <w:rFonts w:eastAsia="Calibri"/>
          <w:bCs/>
          <w:color w:val="000000"/>
          <w:sz w:val="28"/>
          <w:szCs w:val="28"/>
        </w:rPr>
        <w:t>х</w:t>
      </w:r>
      <w:r w:rsidRPr="00FC0707">
        <w:rPr>
          <w:rFonts w:eastAsia="Calibri"/>
          <w:bCs/>
          <w:color w:val="000000"/>
          <w:sz w:val="28"/>
          <w:szCs w:val="28"/>
        </w:rPr>
        <w:t xml:space="preserve"> вид</w:t>
      </w:r>
      <w:r w:rsidR="00962C64">
        <w:rPr>
          <w:rFonts w:eastAsia="Calibri"/>
          <w:bCs/>
          <w:color w:val="000000"/>
          <w:sz w:val="28"/>
          <w:szCs w:val="28"/>
        </w:rPr>
        <w:t>ов</w:t>
      </w:r>
      <w:r w:rsidRPr="00FC0707">
        <w:rPr>
          <w:rFonts w:eastAsia="Calibri"/>
          <w:bCs/>
          <w:color w:val="000000"/>
          <w:sz w:val="28"/>
          <w:szCs w:val="28"/>
        </w:rPr>
        <w:t xml:space="preserve"> товаров, работ, услуг, включающие  перечень 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 для обеспечения муниципальных нужд органов местного самоуправления  муниципального образован</w:t>
      </w:r>
      <w:r w:rsidR="00962C64">
        <w:rPr>
          <w:rFonts w:eastAsia="Calibri"/>
          <w:bCs/>
          <w:color w:val="000000"/>
          <w:sz w:val="28"/>
          <w:szCs w:val="28"/>
        </w:rPr>
        <w:t>ия «Качугское городское поселение</w:t>
      </w:r>
      <w:r w:rsidRPr="00FC0707">
        <w:rPr>
          <w:rFonts w:eastAsia="Calibri"/>
          <w:bCs/>
          <w:color w:val="000000"/>
          <w:sz w:val="28"/>
          <w:szCs w:val="28"/>
        </w:rPr>
        <w:t>» (далее – ведомственный перечень).</w:t>
      </w:r>
    </w:p>
    <w:p w:rsidR="00FC0707" w:rsidRPr="00FC0707" w:rsidRDefault="00FC0707" w:rsidP="001126E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Ведомственный перечень составляется по форме согласно приложению 1 к </w:t>
      </w:r>
      <w:r w:rsidR="00A2457D" w:rsidRPr="00A2457D">
        <w:rPr>
          <w:rFonts w:eastAsia="Calibri"/>
          <w:bCs/>
          <w:color w:val="000000"/>
          <w:sz w:val="28"/>
          <w:szCs w:val="28"/>
        </w:rPr>
        <w:t>Правилам</w:t>
      </w:r>
      <w:r w:rsidR="001126EC">
        <w:rPr>
          <w:rFonts w:eastAsia="Calibri"/>
          <w:bCs/>
          <w:color w:val="000000"/>
          <w:sz w:val="28"/>
          <w:szCs w:val="28"/>
        </w:rPr>
        <w:t xml:space="preserve"> </w:t>
      </w:r>
      <w:r w:rsidR="001126EC" w:rsidRPr="001126EC">
        <w:rPr>
          <w:rFonts w:eastAsia="Calibri"/>
          <w:bCs/>
          <w:color w:val="000000"/>
          <w:sz w:val="28"/>
          <w:szCs w:val="28"/>
        </w:rPr>
        <w:t>к отдельным видам товаров, работ, услуг</w:t>
      </w:r>
      <w:r w:rsidR="001126EC">
        <w:rPr>
          <w:rFonts w:eastAsia="Calibri"/>
          <w:bCs/>
          <w:color w:val="000000"/>
          <w:sz w:val="28"/>
          <w:szCs w:val="28"/>
        </w:rPr>
        <w:t xml:space="preserve"> </w:t>
      </w:r>
      <w:r w:rsidR="001126EC" w:rsidRPr="001126EC">
        <w:rPr>
          <w:rFonts w:eastAsia="Calibri"/>
          <w:bCs/>
          <w:color w:val="000000"/>
          <w:sz w:val="28"/>
          <w:szCs w:val="28"/>
        </w:rPr>
        <w:t>(в том числе предельных цен товаров, работ, услуг), закупаемым для муниципальных нужд органов местного самоуправления муниципального образования «Качугск</w:t>
      </w:r>
      <w:r w:rsidR="00962C64">
        <w:rPr>
          <w:rFonts w:eastAsia="Calibri"/>
          <w:bCs/>
          <w:color w:val="000000"/>
          <w:sz w:val="28"/>
          <w:szCs w:val="28"/>
        </w:rPr>
        <w:t>ое городское поселение</w:t>
      </w:r>
      <w:r w:rsidR="001126EC" w:rsidRPr="001126EC">
        <w:rPr>
          <w:rFonts w:eastAsia="Calibri"/>
          <w:bCs/>
          <w:color w:val="000000"/>
          <w:sz w:val="28"/>
          <w:szCs w:val="28"/>
        </w:rPr>
        <w:t xml:space="preserve">» </w:t>
      </w:r>
      <w:r w:rsidRPr="00FC0707">
        <w:rPr>
          <w:rFonts w:eastAsia="Calibri"/>
          <w:bCs/>
          <w:color w:val="000000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</w:t>
      </w:r>
      <w:r w:rsidR="001126EC">
        <w:rPr>
          <w:rFonts w:eastAsia="Calibri"/>
          <w:bCs/>
          <w:color w:val="000000"/>
          <w:sz w:val="28"/>
          <w:szCs w:val="28"/>
        </w:rPr>
        <w:t xml:space="preserve">настоящим </w:t>
      </w:r>
      <w:r w:rsidR="00A2457D" w:rsidRPr="00A2457D">
        <w:rPr>
          <w:rFonts w:eastAsia="Calibri"/>
          <w:bCs/>
          <w:color w:val="000000"/>
          <w:sz w:val="28"/>
          <w:szCs w:val="28"/>
        </w:rPr>
        <w:t>Правилам</w:t>
      </w:r>
      <w:r w:rsidRPr="00FC0707">
        <w:rPr>
          <w:rFonts w:eastAsia="Calibri"/>
          <w:bCs/>
          <w:color w:val="000000"/>
          <w:sz w:val="28"/>
          <w:szCs w:val="28"/>
        </w:rPr>
        <w:t xml:space="preserve">  (далее – обязательный перечень).</w:t>
      </w:r>
    </w:p>
    <w:p w:rsidR="00FC0707" w:rsidRPr="00FC0707" w:rsidRDefault="00FC0707" w:rsidP="00FC070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C0707" w:rsidRPr="00FC0707" w:rsidRDefault="001126EC" w:rsidP="00FC070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</w:t>
      </w:r>
      <w:r w:rsidR="00FC0707" w:rsidRPr="00FC0707">
        <w:rPr>
          <w:rFonts w:eastAsia="Calibri"/>
          <w:bCs/>
          <w:color w:val="000000"/>
          <w:sz w:val="28"/>
          <w:szCs w:val="28"/>
        </w:rPr>
        <w:t xml:space="preserve">Органы местного </w:t>
      </w:r>
      <w:proofErr w:type="gramStart"/>
      <w:r w:rsidR="00FC0707" w:rsidRPr="00FC0707">
        <w:rPr>
          <w:rFonts w:eastAsia="Calibri"/>
          <w:bCs/>
          <w:color w:val="000000"/>
          <w:sz w:val="28"/>
          <w:szCs w:val="28"/>
        </w:rPr>
        <w:t>самоуправления  муниципального</w:t>
      </w:r>
      <w:proofErr w:type="gramEnd"/>
      <w:r w:rsidR="00FC0707" w:rsidRPr="00FC0707">
        <w:rPr>
          <w:rFonts w:eastAsia="Calibri"/>
          <w:bCs/>
          <w:color w:val="000000"/>
          <w:sz w:val="28"/>
          <w:szCs w:val="28"/>
        </w:rPr>
        <w:t xml:space="preserve"> образования «Качугск</w:t>
      </w:r>
      <w:r w:rsidR="00962C64">
        <w:rPr>
          <w:rFonts w:eastAsia="Calibri"/>
          <w:bCs/>
          <w:color w:val="000000"/>
          <w:sz w:val="28"/>
          <w:szCs w:val="28"/>
        </w:rPr>
        <w:t>ого городского поселения</w:t>
      </w:r>
      <w:r w:rsidR="00FC0707" w:rsidRPr="00FC0707">
        <w:rPr>
          <w:rFonts w:eastAsia="Calibri"/>
          <w:bCs/>
          <w:color w:val="000000"/>
          <w:sz w:val="28"/>
          <w:szCs w:val="28"/>
        </w:rPr>
        <w:t xml:space="preserve">» в ведомственном перечне определяют </w:t>
      </w:r>
      <w:r w:rsidR="00FC0707" w:rsidRPr="00FC0707">
        <w:rPr>
          <w:rFonts w:eastAsia="Calibri"/>
          <w:bCs/>
          <w:color w:val="000000"/>
          <w:sz w:val="28"/>
          <w:szCs w:val="28"/>
        </w:rPr>
        <w:lastRenderedPageBreak/>
        <w:t xml:space="preserve">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FC0707" w:rsidRPr="00FC0707">
        <w:rPr>
          <w:rFonts w:eastAsia="Calibri"/>
          <w:color w:val="000000"/>
          <w:sz w:val="28"/>
          <w:szCs w:val="28"/>
        </w:rPr>
        <w:t xml:space="preserve">предельные цены товаров, работ, услуг). </w:t>
      </w:r>
      <w:r w:rsidR="00FC0707" w:rsidRPr="00FC0707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C0707" w:rsidRPr="00FC0707" w:rsidRDefault="00FC0707" w:rsidP="00FC070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 </w:t>
      </w:r>
      <w:r w:rsidRPr="00FC0707">
        <w:rPr>
          <w:rFonts w:eastAsia="Calibri"/>
          <w:bCs/>
          <w:color w:val="000000"/>
          <w:sz w:val="28"/>
          <w:szCs w:val="28"/>
        </w:rPr>
        <w:tab/>
        <w:t xml:space="preserve">а) доля </w:t>
      </w:r>
      <w:proofErr w:type="gramStart"/>
      <w:r w:rsidRPr="00FC0707">
        <w:rPr>
          <w:rFonts w:eastAsia="Calibri"/>
          <w:bCs/>
          <w:color w:val="000000"/>
          <w:sz w:val="28"/>
          <w:szCs w:val="28"/>
        </w:rPr>
        <w:t>расходов  органов</w:t>
      </w:r>
      <w:proofErr w:type="gramEnd"/>
      <w:r w:rsidRPr="00FC0707">
        <w:rPr>
          <w:rFonts w:eastAsia="Calibri"/>
          <w:bCs/>
          <w:color w:val="000000"/>
          <w:sz w:val="28"/>
          <w:szCs w:val="28"/>
        </w:rPr>
        <w:t xml:space="preserve"> местного самоуправления  муни</w:t>
      </w:r>
      <w:r w:rsidR="00046E1C">
        <w:rPr>
          <w:rFonts w:eastAsia="Calibri"/>
          <w:bCs/>
          <w:color w:val="000000"/>
          <w:sz w:val="28"/>
          <w:szCs w:val="28"/>
        </w:rPr>
        <w:t xml:space="preserve">ципального образования «Качугского городского поселения» </w:t>
      </w:r>
      <w:r w:rsidRPr="00FC0707">
        <w:rPr>
          <w:rFonts w:eastAsia="Calibri"/>
          <w:bCs/>
          <w:color w:val="000000"/>
          <w:sz w:val="28"/>
          <w:szCs w:val="28"/>
        </w:rPr>
        <w:t>на приобретение отдельного вида товаров, работ, услуг для обеспечения муниципальных нужд за отчетный  финансовый год в общем объеме расходов этого органа местного самоуправления  муни</w:t>
      </w:r>
      <w:r w:rsidR="00046E1C">
        <w:rPr>
          <w:rFonts w:eastAsia="Calibri"/>
          <w:bCs/>
          <w:color w:val="000000"/>
          <w:sz w:val="28"/>
          <w:szCs w:val="28"/>
        </w:rPr>
        <w:t>ципального образования «Качугское городское поселение»</w:t>
      </w:r>
      <w:r w:rsidRPr="00FC0707">
        <w:rPr>
          <w:rFonts w:eastAsia="Calibri"/>
          <w:bCs/>
          <w:color w:val="000000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б) доля муниципальных контрактов органов местного </w:t>
      </w:r>
      <w:proofErr w:type="gramStart"/>
      <w:r w:rsidRPr="00FC0707">
        <w:rPr>
          <w:rFonts w:eastAsia="Calibri"/>
          <w:bCs/>
          <w:color w:val="000000"/>
          <w:sz w:val="28"/>
          <w:szCs w:val="28"/>
        </w:rPr>
        <w:t>самоуправления  муни</w:t>
      </w:r>
      <w:r w:rsidR="00046E1C">
        <w:rPr>
          <w:rFonts w:eastAsia="Calibri"/>
          <w:bCs/>
          <w:color w:val="000000"/>
          <w:sz w:val="28"/>
          <w:szCs w:val="28"/>
        </w:rPr>
        <w:t>ципального</w:t>
      </w:r>
      <w:proofErr w:type="gramEnd"/>
      <w:r w:rsidR="00046E1C">
        <w:rPr>
          <w:rFonts w:eastAsia="Calibri"/>
          <w:bCs/>
          <w:color w:val="000000"/>
          <w:sz w:val="28"/>
          <w:szCs w:val="28"/>
        </w:rPr>
        <w:t xml:space="preserve"> образования «Качугского городского поселения</w:t>
      </w:r>
      <w:r w:rsidRPr="00FC0707">
        <w:rPr>
          <w:rFonts w:eastAsia="Calibri"/>
          <w:bCs/>
          <w:color w:val="000000"/>
          <w:sz w:val="28"/>
          <w:szCs w:val="28"/>
        </w:rPr>
        <w:t>» на приобретение отдельного вида товаров, работ, услуг для обеспечения муниципальных нужд, заключенных за отчетный финансовый год, в общем количестве контрактов этого органа местного самоуправления  муни</w:t>
      </w:r>
      <w:r w:rsidR="00046E1C">
        <w:rPr>
          <w:rFonts w:eastAsia="Calibri"/>
          <w:bCs/>
          <w:color w:val="000000"/>
          <w:sz w:val="28"/>
          <w:szCs w:val="28"/>
        </w:rPr>
        <w:t>ципального образования «Качугского городского поселения</w:t>
      </w:r>
      <w:r w:rsidRPr="00FC0707">
        <w:rPr>
          <w:rFonts w:eastAsia="Calibri"/>
          <w:bCs/>
          <w:color w:val="000000"/>
          <w:sz w:val="28"/>
          <w:szCs w:val="28"/>
        </w:rPr>
        <w:t>»</w:t>
      </w:r>
      <w:r w:rsidR="00046E1C">
        <w:rPr>
          <w:rFonts w:eastAsia="Calibri"/>
          <w:bCs/>
          <w:color w:val="000000"/>
          <w:sz w:val="28"/>
          <w:szCs w:val="28"/>
        </w:rPr>
        <w:t xml:space="preserve"> </w:t>
      </w:r>
      <w:r w:rsidRPr="00FC0707">
        <w:rPr>
          <w:rFonts w:eastAsia="Calibri"/>
          <w:bCs/>
          <w:color w:val="000000"/>
          <w:sz w:val="28"/>
          <w:szCs w:val="28"/>
        </w:rPr>
        <w:t>на приобретение товаров, работ, услуг,  заключенных за отчетный финансовый год.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4. Органы местного </w:t>
      </w:r>
      <w:proofErr w:type="gramStart"/>
      <w:r w:rsidRPr="00FC0707">
        <w:rPr>
          <w:rFonts w:eastAsia="Calibri"/>
          <w:bCs/>
          <w:color w:val="000000"/>
          <w:sz w:val="28"/>
          <w:szCs w:val="28"/>
        </w:rPr>
        <w:t>самоуправления  муниципального</w:t>
      </w:r>
      <w:proofErr w:type="gramEnd"/>
      <w:r w:rsidRPr="00FC0707">
        <w:rPr>
          <w:rFonts w:eastAsia="Calibri"/>
          <w:bCs/>
          <w:color w:val="000000"/>
          <w:sz w:val="28"/>
          <w:szCs w:val="28"/>
        </w:rPr>
        <w:t xml:space="preserve"> образования «Качугск</w:t>
      </w:r>
      <w:r w:rsidR="00046E1C">
        <w:rPr>
          <w:rFonts w:eastAsia="Calibri"/>
          <w:bCs/>
          <w:color w:val="000000"/>
          <w:sz w:val="28"/>
          <w:szCs w:val="28"/>
        </w:rPr>
        <w:t>ого городского поселения</w:t>
      </w:r>
      <w:r w:rsidRPr="00FC0707">
        <w:rPr>
          <w:rFonts w:eastAsia="Calibri"/>
          <w:bCs/>
          <w:color w:val="000000"/>
          <w:sz w:val="28"/>
          <w:szCs w:val="28"/>
        </w:rPr>
        <w:t xml:space="preserve">»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="0094264E" w:rsidRPr="0094264E">
        <w:rPr>
          <w:rFonts w:eastAsia="Calibri"/>
          <w:bCs/>
          <w:color w:val="000000"/>
          <w:sz w:val="28"/>
          <w:szCs w:val="28"/>
        </w:rPr>
        <w:t>Правил</w:t>
      </w:r>
      <w:r w:rsidRPr="00FC0707">
        <w:rPr>
          <w:rFonts w:eastAsia="Calibri"/>
          <w:bCs/>
          <w:color w:val="000000"/>
          <w:sz w:val="28"/>
          <w:szCs w:val="28"/>
        </w:rPr>
        <w:t xml:space="preserve"> критерии, исходя из определения их значений в процентном отношении к объему осущест</w:t>
      </w:r>
      <w:r w:rsidR="00046E1C">
        <w:rPr>
          <w:rFonts w:eastAsia="Calibri"/>
          <w:bCs/>
          <w:color w:val="000000"/>
          <w:sz w:val="28"/>
          <w:szCs w:val="28"/>
        </w:rPr>
        <w:t>вляемых муниципальными органами</w:t>
      </w:r>
      <w:r w:rsidRPr="00FC0707">
        <w:rPr>
          <w:rFonts w:eastAsia="Calibri"/>
          <w:bCs/>
          <w:color w:val="000000"/>
          <w:sz w:val="28"/>
          <w:szCs w:val="28"/>
        </w:rPr>
        <w:t xml:space="preserve"> закупок.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>5. В целях формирования ведомственного перечня органы местного самоуправления муниципального образования «Качугск</w:t>
      </w:r>
      <w:r w:rsidR="00046E1C">
        <w:rPr>
          <w:rFonts w:eastAsia="Calibri"/>
          <w:bCs/>
          <w:color w:val="000000"/>
          <w:sz w:val="28"/>
          <w:szCs w:val="28"/>
        </w:rPr>
        <w:t>ого городского поселения</w:t>
      </w:r>
      <w:r w:rsidRPr="00FC0707">
        <w:rPr>
          <w:rFonts w:eastAsia="Calibri"/>
          <w:bCs/>
          <w:color w:val="000000"/>
          <w:sz w:val="28"/>
          <w:szCs w:val="28"/>
        </w:rPr>
        <w:t xml:space="preserve">»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</w:t>
      </w:r>
      <w:r w:rsidR="0094264E" w:rsidRPr="0094264E">
        <w:rPr>
          <w:rFonts w:eastAsia="Calibri"/>
          <w:bCs/>
          <w:color w:val="000000"/>
          <w:sz w:val="28"/>
          <w:szCs w:val="28"/>
        </w:rPr>
        <w:t>Правил</w:t>
      </w:r>
      <w:r w:rsidRPr="00FC0707">
        <w:rPr>
          <w:rFonts w:eastAsia="Calibri"/>
          <w:bCs/>
          <w:color w:val="000000"/>
          <w:sz w:val="28"/>
          <w:szCs w:val="28"/>
        </w:rPr>
        <w:t>.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6. Органы местного </w:t>
      </w:r>
      <w:r w:rsidR="00D10FDF" w:rsidRPr="00FC0707">
        <w:rPr>
          <w:rFonts w:eastAsia="Calibri"/>
          <w:bCs/>
          <w:color w:val="000000"/>
          <w:sz w:val="28"/>
          <w:szCs w:val="28"/>
        </w:rPr>
        <w:t>самоуправления муниципального</w:t>
      </w:r>
      <w:r w:rsidRPr="00FC0707">
        <w:rPr>
          <w:rFonts w:eastAsia="Calibri"/>
          <w:bCs/>
          <w:color w:val="000000"/>
          <w:sz w:val="28"/>
          <w:szCs w:val="28"/>
        </w:rPr>
        <w:t xml:space="preserve"> образования «Качугск</w:t>
      </w:r>
      <w:r w:rsidR="00046E1C">
        <w:rPr>
          <w:rFonts w:eastAsia="Calibri"/>
          <w:bCs/>
          <w:color w:val="000000"/>
          <w:sz w:val="28"/>
          <w:szCs w:val="28"/>
        </w:rPr>
        <w:t>ого городского поселения</w:t>
      </w:r>
      <w:r w:rsidRPr="00FC0707">
        <w:rPr>
          <w:rFonts w:eastAsia="Calibri"/>
          <w:bCs/>
          <w:color w:val="000000"/>
          <w:sz w:val="28"/>
          <w:szCs w:val="28"/>
        </w:rPr>
        <w:t>» при формировании ведомственного перечня включают в него дополнительно: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</w:t>
      </w:r>
      <w:r w:rsidR="00D10FDF">
        <w:rPr>
          <w:rFonts w:eastAsia="Calibri"/>
          <w:bCs/>
          <w:color w:val="000000"/>
          <w:sz w:val="28"/>
          <w:szCs w:val="28"/>
        </w:rPr>
        <w:t>Требований</w:t>
      </w:r>
      <w:r w:rsidRPr="00FC0707">
        <w:rPr>
          <w:rFonts w:eastAsia="Calibri"/>
          <w:bCs/>
          <w:color w:val="000000"/>
          <w:sz w:val="28"/>
          <w:szCs w:val="28"/>
        </w:rPr>
        <w:t>;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C0707">
        <w:rPr>
          <w:rFonts w:eastAsia="Calibri"/>
          <w:bCs/>
          <w:color w:val="000000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</w:t>
      </w:r>
      <w:r w:rsidR="0094264E" w:rsidRPr="0094264E">
        <w:rPr>
          <w:rFonts w:eastAsia="Calibri"/>
          <w:bCs/>
          <w:color w:val="000000"/>
          <w:sz w:val="28"/>
          <w:szCs w:val="28"/>
        </w:rPr>
        <w:t>Правилам</w:t>
      </w:r>
      <w:r w:rsidRPr="00FC0707">
        <w:rPr>
          <w:rFonts w:eastAsia="Calibri"/>
          <w:bCs/>
          <w:color w:val="000000"/>
          <w:sz w:val="28"/>
          <w:szCs w:val="28"/>
        </w:rPr>
        <w:t xml:space="preserve">, в том числе с учетом функционального назначения товара, под которым для целей </w:t>
      </w:r>
      <w:r w:rsidR="0094264E" w:rsidRPr="0094264E">
        <w:rPr>
          <w:rFonts w:eastAsia="Calibri"/>
          <w:bCs/>
          <w:color w:val="000000"/>
          <w:sz w:val="28"/>
          <w:szCs w:val="28"/>
        </w:rPr>
        <w:t>Правил</w:t>
      </w:r>
      <w:r w:rsidR="0094264E">
        <w:rPr>
          <w:rFonts w:eastAsia="Calibri"/>
          <w:bCs/>
          <w:color w:val="000000"/>
          <w:sz w:val="28"/>
          <w:szCs w:val="28"/>
        </w:rPr>
        <w:t xml:space="preserve"> </w:t>
      </w:r>
      <w:r w:rsidRPr="00FC0707">
        <w:rPr>
          <w:rFonts w:eastAsia="Calibri"/>
          <w:bCs/>
          <w:color w:val="000000"/>
          <w:sz w:val="28"/>
          <w:szCs w:val="28"/>
        </w:rPr>
        <w:t>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C0707" w:rsidRPr="00FC0707" w:rsidRDefault="00FC0707" w:rsidP="00FC07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707">
        <w:rPr>
          <w:rFonts w:eastAsia="Calibri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C0707" w:rsidRPr="00FC0707" w:rsidRDefault="00FC0707" w:rsidP="00FC070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C0707">
        <w:rPr>
          <w:rFonts w:eastAsia="Calibri"/>
          <w:sz w:val="28"/>
          <w:szCs w:val="28"/>
        </w:rPr>
        <w:t xml:space="preserve">а) с учетом категорий и (или) групп должностей работников </w:t>
      </w:r>
      <w:r w:rsidRPr="00FC0707">
        <w:rPr>
          <w:rFonts w:eastAsia="Calibri"/>
          <w:bCs/>
          <w:sz w:val="28"/>
          <w:szCs w:val="28"/>
        </w:rPr>
        <w:t>органов местного самоуправления  муниципального образования «Качугск</w:t>
      </w:r>
      <w:r w:rsidR="008A2F6C">
        <w:rPr>
          <w:rFonts w:eastAsia="Calibri"/>
          <w:bCs/>
          <w:sz w:val="28"/>
          <w:szCs w:val="28"/>
        </w:rPr>
        <w:t>ого городского поселения»</w:t>
      </w:r>
      <w:r w:rsidRPr="00FC0707">
        <w:rPr>
          <w:rFonts w:eastAsia="Calibri"/>
          <w:sz w:val="28"/>
          <w:szCs w:val="28"/>
        </w:rPr>
        <w:t xml:space="preserve"> если затраты на их приобретение в соответствии с </w:t>
      </w:r>
      <w:hyperlink r:id="rId5" w:history="1">
        <w:r w:rsidRPr="00FC0707">
          <w:rPr>
            <w:rFonts w:eastAsia="Calibri"/>
            <w:sz w:val="28"/>
            <w:szCs w:val="28"/>
          </w:rPr>
          <w:t>требованиями</w:t>
        </w:r>
      </w:hyperlink>
      <w:r w:rsidRPr="00FC0707">
        <w:rPr>
          <w:rFonts w:eastAsia="Calibri"/>
          <w:sz w:val="28"/>
          <w:szCs w:val="28"/>
        </w:rPr>
        <w:t xml:space="preserve"> к определению нормативных затрат на обеспечение функций </w:t>
      </w:r>
      <w:r w:rsidRPr="00FC0707">
        <w:rPr>
          <w:rFonts w:eastAsia="Calibri"/>
          <w:bCs/>
          <w:sz w:val="28"/>
          <w:szCs w:val="28"/>
        </w:rPr>
        <w:t>органов местного самоуправления  муниципального образования «Качугск</w:t>
      </w:r>
      <w:r w:rsidR="008A2F6C">
        <w:rPr>
          <w:rFonts w:eastAsia="Calibri"/>
          <w:bCs/>
          <w:sz w:val="28"/>
          <w:szCs w:val="28"/>
        </w:rPr>
        <w:t>ого</w:t>
      </w:r>
      <w:r w:rsidRPr="00FC0707">
        <w:rPr>
          <w:rFonts w:eastAsia="Calibri"/>
          <w:bCs/>
          <w:sz w:val="28"/>
          <w:szCs w:val="28"/>
        </w:rPr>
        <w:t xml:space="preserve"> </w:t>
      </w:r>
      <w:r w:rsidR="008A2F6C">
        <w:rPr>
          <w:rFonts w:eastAsia="Calibri"/>
          <w:bCs/>
          <w:sz w:val="28"/>
          <w:szCs w:val="28"/>
        </w:rPr>
        <w:t>городского поселения</w:t>
      </w:r>
      <w:r w:rsidRPr="00FC0707">
        <w:rPr>
          <w:rFonts w:eastAsia="Calibri"/>
          <w:bCs/>
          <w:sz w:val="28"/>
          <w:szCs w:val="28"/>
        </w:rPr>
        <w:t>»</w:t>
      </w:r>
      <w:r w:rsidR="0094264E">
        <w:rPr>
          <w:rFonts w:eastAsia="Calibri"/>
          <w:sz w:val="28"/>
          <w:szCs w:val="28"/>
        </w:rPr>
        <w:t xml:space="preserve"> </w:t>
      </w:r>
      <w:r w:rsidRPr="00FC0707">
        <w:rPr>
          <w:rFonts w:eastAsia="Calibri"/>
          <w:sz w:val="28"/>
          <w:szCs w:val="28"/>
        </w:rPr>
        <w:t xml:space="preserve">утвержденными </w:t>
      </w:r>
      <w:r w:rsidRPr="00FC0707">
        <w:rPr>
          <w:sz w:val="28"/>
          <w:szCs w:val="28"/>
        </w:rPr>
        <w:t>правилами определения нормативных затрат</w:t>
      </w:r>
      <w:r w:rsidRPr="00FC0707">
        <w:rPr>
          <w:rFonts w:eastAsia="Calibri"/>
          <w:sz w:val="28"/>
          <w:szCs w:val="28"/>
        </w:rPr>
        <w:t>, определяются с учетом категорий и (или) групп должностей работников;</w:t>
      </w:r>
    </w:p>
    <w:p w:rsidR="00FC0707" w:rsidRPr="00FC0707" w:rsidRDefault="00FC0707" w:rsidP="00FC070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FC0707">
        <w:rPr>
          <w:rFonts w:eastAsia="Calibri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FC0707">
        <w:rPr>
          <w:sz w:val="28"/>
          <w:szCs w:val="28"/>
          <w:lang w:eastAsia="en-US"/>
        </w:rPr>
        <w:t>муниципальным органом.</w:t>
      </w:r>
    </w:p>
    <w:p w:rsidR="00FC0707" w:rsidRPr="00FC0707" w:rsidRDefault="00FC0707" w:rsidP="00FC070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C0707">
        <w:rPr>
          <w:sz w:val="28"/>
          <w:szCs w:val="28"/>
          <w:lang w:eastAsia="en-US"/>
        </w:rPr>
        <w:t>8.</w:t>
      </w:r>
      <w:r w:rsidRPr="00FC0707">
        <w:rPr>
          <w:rFonts w:ascii="Arial" w:eastAsia="Calibri" w:hAnsi="Arial" w:cs="Arial"/>
          <w:sz w:val="28"/>
          <w:szCs w:val="28"/>
        </w:rPr>
        <w:t xml:space="preserve"> </w:t>
      </w:r>
      <w:r w:rsidRPr="00FC0707">
        <w:rPr>
          <w:rFonts w:eastAsia="Calibri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FC0707">
          <w:rPr>
            <w:rFonts w:eastAsia="Calibri"/>
            <w:sz w:val="28"/>
            <w:szCs w:val="28"/>
          </w:rPr>
          <w:t>классификатором</w:t>
        </w:r>
      </w:hyperlink>
      <w:r w:rsidRPr="00FC0707">
        <w:rPr>
          <w:rFonts w:eastAsia="Calibri"/>
          <w:sz w:val="28"/>
          <w:szCs w:val="28"/>
        </w:rPr>
        <w:t xml:space="preserve"> продукции по видам экономической деятельности.</w:t>
      </w:r>
    </w:p>
    <w:p w:rsidR="001126EC" w:rsidRDefault="00FC0707" w:rsidP="00D10FD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  <w:sectPr w:rsidR="001126EC" w:rsidSect="001126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C0707">
        <w:rPr>
          <w:rFonts w:eastAsia="Calibri"/>
          <w:sz w:val="28"/>
          <w:szCs w:val="28"/>
        </w:rPr>
        <w:t xml:space="preserve">9. Предельные цены товаров, работ, услуг устанавливаются </w:t>
      </w:r>
      <w:r w:rsidRPr="00FC0707">
        <w:rPr>
          <w:rFonts w:eastAsia="Calibri"/>
          <w:bCs/>
          <w:sz w:val="28"/>
          <w:szCs w:val="28"/>
        </w:rPr>
        <w:t>органами местного самоуправления  муниципального образования «Качугск</w:t>
      </w:r>
      <w:r w:rsidR="00FF4791">
        <w:rPr>
          <w:rFonts w:eastAsia="Calibri"/>
          <w:bCs/>
          <w:sz w:val="28"/>
          <w:szCs w:val="28"/>
        </w:rPr>
        <w:t>ого городского поселения</w:t>
      </w:r>
      <w:r w:rsidRPr="00FC0707">
        <w:rPr>
          <w:rFonts w:eastAsia="Calibri"/>
          <w:bCs/>
          <w:sz w:val="28"/>
          <w:szCs w:val="28"/>
        </w:rPr>
        <w:t>»</w:t>
      </w:r>
      <w:r w:rsidR="00B405E3">
        <w:rPr>
          <w:rFonts w:eastAsia="Calibri"/>
          <w:sz w:val="28"/>
          <w:szCs w:val="28"/>
        </w:rPr>
        <w:t xml:space="preserve"> </w:t>
      </w:r>
      <w:r w:rsidRPr="00FC0707">
        <w:rPr>
          <w:rFonts w:eastAsia="Calibri"/>
          <w:sz w:val="28"/>
          <w:szCs w:val="28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1126EC" w:rsidRPr="001126EC" w:rsidRDefault="001126EC" w:rsidP="001126E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1126EC">
        <w:rPr>
          <w:rFonts w:eastAsia="Calibri"/>
          <w:sz w:val="22"/>
          <w:szCs w:val="22"/>
        </w:rPr>
        <w:lastRenderedPageBreak/>
        <w:t>Приложение 1</w:t>
      </w:r>
    </w:p>
    <w:p w:rsidR="0094264E" w:rsidRDefault="001126EC" w:rsidP="00D10FD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1126EC">
        <w:rPr>
          <w:rFonts w:eastAsia="Calibri"/>
          <w:sz w:val="22"/>
          <w:szCs w:val="22"/>
        </w:rPr>
        <w:t xml:space="preserve">к </w:t>
      </w:r>
      <w:bookmarkStart w:id="1" w:name="_Hlk113527697"/>
      <w:r w:rsidR="0094264E">
        <w:rPr>
          <w:rFonts w:eastAsia="Calibri"/>
          <w:sz w:val="22"/>
          <w:szCs w:val="22"/>
        </w:rPr>
        <w:t>Правилам определения требований</w:t>
      </w:r>
      <w:r w:rsidR="00D10FDF" w:rsidRPr="00D10FDF">
        <w:rPr>
          <w:rFonts w:eastAsia="Calibri"/>
          <w:sz w:val="22"/>
          <w:szCs w:val="22"/>
        </w:rPr>
        <w:t xml:space="preserve"> к отдельным видам товаров, </w:t>
      </w:r>
    </w:p>
    <w:p w:rsidR="00D10FDF" w:rsidRDefault="00D10FDF" w:rsidP="0094264E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D10FDF">
        <w:rPr>
          <w:rFonts w:eastAsia="Calibri"/>
          <w:sz w:val="22"/>
          <w:szCs w:val="22"/>
        </w:rPr>
        <w:t xml:space="preserve">работ, услуг (в том числе предельных цен товаров, работ, услуг), </w:t>
      </w:r>
    </w:p>
    <w:p w:rsidR="00D10FDF" w:rsidRDefault="00D10FDF" w:rsidP="00D10FD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D10FDF">
        <w:rPr>
          <w:rFonts w:eastAsia="Calibri"/>
          <w:sz w:val="22"/>
          <w:szCs w:val="22"/>
        </w:rPr>
        <w:t xml:space="preserve">закупаемых для муниципальных нужд органов местного </w:t>
      </w:r>
    </w:p>
    <w:p w:rsidR="00D10FDF" w:rsidRDefault="00D10FDF" w:rsidP="00D10FD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D10FDF">
        <w:rPr>
          <w:rFonts w:eastAsia="Calibri"/>
          <w:sz w:val="22"/>
          <w:szCs w:val="22"/>
        </w:rPr>
        <w:t>самоуправления муниципального образования «Качугск</w:t>
      </w:r>
      <w:r w:rsidR="00B405E3">
        <w:rPr>
          <w:rFonts w:eastAsia="Calibri"/>
          <w:sz w:val="22"/>
          <w:szCs w:val="22"/>
        </w:rPr>
        <w:t>ого городского поселения»</w:t>
      </w:r>
    </w:p>
    <w:p w:rsidR="001126EC" w:rsidRPr="001126EC" w:rsidRDefault="00D10FDF" w:rsidP="00B405E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D10FDF">
        <w:rPr>
          <w:rFonts w:eastAsia="Calibri"/>
          <w:sz w:val="22"/>
          <w:szCs w:val="22"/>
        </w:rPr>
        <w:t xml:space="preserve"> </w:t>
      </w:r>
    </w:p>
    <w:bookmarkEnd w:id="1"/>
    <w:p w:rsidR="00D10FDF" w:rsidRDefault="00D10FDF" w:rsidP="001126E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1126EC" w:rsidRPr="001126EC" w:rsidRDefault="001126EC" w:rsidP="00D10FD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126EC">
        <w:rPr>
          <w:rFonts w:eastAsia="Calibri"/>
          <w:sz w:val="22"/>
          <w:szCs w:val="22"/>
        </w:rPr>
        <w:t>Перечень</w:t>
      </w:r>
    </w:p>
    <w:p w:rsidR="001126EC" w:rsidRDefault="001126EC" w:rsidP="00D10FD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126EC">
        <w:rPr>
          <w:rFonts w:eastAsia="Calibri"/>
          <w:sz w:val="22"/>
          <w:szCs w:val="22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  <w:r w:rsidR="00D10FDF">
        <w:rPr>
          <w:rFonts w:eastAsia="Calibri"/>
          <w:sz w:val="22"/>
          <w:szCs w:val="22"/>
        </w:rPr>
        <w:t xml:space="preserve"> </w:t>
      </w:r>
      <w:r w:rsidRPr="001126EC">
        <w:rPr>
          <w:rFonts w:eastAsia="Calibri"/>
          <w:sz w:val="22"/>
          <w:szCs w:val="22"/>
        </w:rPr>
        <w:t>имеющие влияние на цену отдельных видов товаров, работ, услуг</w:t>
      </w:r>
    </w:p>
    <w:p w:rsidR="00D10FDF" w:rsidRPr="001126EC" w:rsidRDefault="00D10FDF" w:rsidP="00D10FD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1126EC" w:rsidRPr="001126EC" w:rsidTr="00A2457D">
        <w:tc>
          <w:tcPr>
            <w:tcW w:w="534" w:type="dxa"/>
            <w:vMerge w:val="restart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50" w:type="dxa"/>
            <w:vMerge w:val="restart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района «Качугский район»</w:t>
            </w:r>
          </w:p>
        </w:tc>
        <w:tc>
          <w:tcPr>
            <w:tcW w:w="7167" w:type="dxa"/>
            <w:gridSpan w:val="6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самоуправления, структурного подразделения и подведомственных им казенных учреждений.</w:t>
            </w:r>
          </w:p>
        </w:tc>
      </w:tr>
      <w:tr w:rsidR="001126EC" w:rsidRPr="001126EC" w:rsidTr="00A2457D">
        <w:tc>
          <w:tcPr>
            <w:tcW w:w="534" w:type="dxa"/>
            <w:vMerge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92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обоснование отклонения значения характеристики от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функциональное назначение*</w:t>
            </w:r>
          </w:p>
        </w:tc>
      </w:tr>
      <w:tr w:rsidR="001126EC" w:rsidRPr="001126EC" w:rsidTr="00A2457D">
        <w:tc>
          <w:tcPr>
            <w:tcW w:w="15355" w:type="dxa"/>
            <w:gridSpan w:val="14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1126EC" w:rsidRPr="001126EC" w:rsidTr="00A2457D">
        <w:tc>
          <w:tcPr>
            <w:tcW w:w="5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1126EC" w:rsidRPr="001126EC" w:rsidTr="00A2457D">
        <w:tc>
          <w:tcPr>
            <w:tcW w:w="15355" w:type="dxa"/>
            <w:gridSpan w:val="14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муниципальными органами </w:t>
            </w:r>
          </w:p>
        </w:tc>
      </w:tr>
      <w:tr w:rsidR="001126EC" w:rsidRPr="001126EC" w:rsidTr="00A2457D">
        <w:tc>
          <w:tcPr>
            <w:tcW w:w="5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1126EC">
              <w:rPr>
                <w:rFonts w:eastAsia="Calibri"/>
                <w:sz w:val="22"/>
                <w:szCs w:val="22"/>
              </w:rPr>
              <w:t xml:space="preserve">1. </w:t>
            </w: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:rsidR="001126EC" w:rsidRPr="001126EC" w:rsidRDefault="001126EC" w:rsidP="001126E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1126EC">
        <w:rPr>
          <w:rFonts w:eastAsia="Calibri"/>
          <w:sz w:val="22"/>
          <w:szCs w:val="22"/>
        </w:rPr>
        <w:t>--------------------------------</w:t>
      </w:r>
    </w:p>
    <w:p w:rsidR="001126EC" w:rsidRDefault="001126EC" w:rsidP="00D10FD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bookmarkStart w:id="2" w:name="P153"/>
      <w:bookmarkEnd w:id="2"/>
      <w:r w:rsidRPr="001126EC">
        <w:rPr>
          <w:rFonts w:eastAsia="Calibri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10FDF" w:rsidRDefault="00D10FDF" w:rsidP="00D10FD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405E3" w:rsidRDefault="00B405E3" w:rsidP="00FF7F6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FF7F6F" w:rsidRPr="00FF7F6F" w:rsidRDefault="00FF7F6F" w:rsidP="00FF7F6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F7F6F">
        <w:rPr>
          <w:rFonts w:eastAsia="Calibri"/>
          <w:sz w:val="22"/>
          <w:szCs w:val="22"/>
        </w:rPr>
        <w:lastRenderedPageBreak/>
        <w:t>Приложение 2</w:t>
      </w:r>
    </w:p>
    <w:p w:rsidR="0094264E" w:rsidRPr="0094264E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94264E">
        <w:rPr>
          <w:rFonts w:eastAsia="Calibri"/>
          <w:bCs/>
          <w:color w:val="000000"/>
          <w:sz w:val="22"/>
          <w:szCs w:val="22"/>
        </w:rPr>
        <w:t xml:space="preserve">к Правилам определения требований к отдельным видам товаров, </w:t>
      </w:r>
    </w:p>
    <w:p w:rsidR="0094264E" w:rsidRPr="0094264E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94264E">
        <w:rPr>
          <w:rFonts w:eastAsia="Calibri"/>
          <w:bCs/>
          <w:color w:val="000000"/>
          <w:sz w:val="22"/>
          <w:szCs w:val="22"/>
        </w:rPr>
        <w:t xml:space="preserve">работ, услуг (в том числе предельных цен товаров, работ, услуг), </w:t>
      </w:r>
    </w:p>
    <w:p w:rsidR="0094264E" w:rsidRPr="0094264E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94264E">
        <w:rPr>
          <w:rFonts w:eastAsia="Calibri"/>
          <w:bCs/>
          <w:color w:val="000000"/>
          <w:sz w:val="22"/>
          <w:szCs w:val="22"/>
        </w:rPr>
        <w:t xml:space="preserve">закупаемых для муниципальных нужд органов местного </w:t>
      </w:r>
    </w:p>
    <w:p w:rsidR="0094264E" w:rsidRPr="0094264E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94264E">
        <w:rPr>
          <w:rFonts w:eastAsia="Calibri"/>
          <w:bCs/>
          <w:color w:val="000000"/>
          <w:sz w:val="22"/>
          <w:szCs w:val="22"/>
        </w:rPr>
        <w:t>самоуправления муни</w:t>
      </w:r>
      <w:r w:rsidR="00B405E3">
        <w:rPr>
          <w:rFonts w:eastAsia="Calibri"/>
          <w:bCs/>
          <w:color w:val="000000"/>
          <w:sz w:val="22"/>
          <w:szCs w:val="22"/>
        </w:rPr>
        <w:t>ципального образования «Качугское городское поселение</w:t>
      </w:r>
      <w:r w:rsidRPr="0094264E">
        <w:rPr>
          <w:rFonts w:eastAsia="Calibri"/>
          <w:bCs/>
          <w:color w:val="000000"/>
          <w:sz w:val="22"/>
          <w:szCs w:val="22"/>
        </w:rPr>
        <w:t>»</w:t>
      </w:r>
    </w:p>
    <w:p w:rsidR="00B405E3" w:rsidRPr="0094264E" w:rsidRDefault="0094264E" w:rsidP="00B405E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94264E">
        <w:rPr>
          <w:rFonts w:eastAsia="Calibri"/>
          <w:bCs/>
          <w:color w:val="000000"/>
          <w:sz w:val="22"/>
          <w:szCs w:val="22"/>
        </w:rPr>
        <w:t xml:space="preserve"> </w:t>
      </w:r>
    </w:p>
    <w:p w:rsidR="0094264E" w:rsidRPr="0094264E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</w:p>
    <w:p w:rsidR="00FF7F6F" w:rsidRPr="00FF7F6F" w:rsidRDefault="00FF7F6F" w:rsidP="00D10FD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FF7F6F" w:rsidRPr="00FF7F6F" w:rsidRDefault="00FF7F6F" w:rsidP="00FF7F6F">
      <w:pPr>
        <w:autoSpaceDE w:val="0"/>
        <w:autoSpaceDN w:val="0"/>
        <w:adjustRightInd w:val="0"/>
        <w:spacing w:before="240"/>
        <w:jc w:val="center"/>
        <w:rPr>
          <w:rFonts w:eastAsia="Calibri"/>
          <w:sz w:val="22"/>
          <w:szCs w:val="22"/>
        </w:rPr>
      </w:pPr>
      <w:r w:rsidRPr="00FF7F6F">
        <w:rPr>
          <w:rFonts w:eastAsia="Calibri"/>
          <w:sz w:val="22"/>
          <w:szCs w:val="22"/>
        </w:rPr>
        <w:t>Обязательный перечень</w:t>
      </w:r>
    </w:p>
    <w:p w:rsidR="00FF7F6F" w:rsidRPr="00FF7F6F" w:rsidRDefault="00FF7F6F" w:rsidP="00FF7F6F">
      <w:pPr>
        <w:autoSpaceDE w:val="0"/>
        <w:autoSpaceDN w:val="0"/>
        <w:adjustRightInd w:val="0"/>
        <w:spacing w:after="120"/>
        <w:jc w:val="center"/>
        <w:rPr>
          <w:rFonts w:eastAsia="Calibri"/>
          <w:sz w:val="22"/>
          <w:szCs w:val="22"/>
        </w:rPr>
      </w:pPr>
      <w:r w:rsidRPr="00FF7F6F">
        <w:rPr>
          <w:rFonts w:eastAsia="Calibri"/>
          <w:sz w:val="22"/>
          <w:szCs w:val="22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074"/>
        <w:gridCol w:w="1875"/>
        <w:gridCol w:w="2513"/>
        <w:gridCol w:w="992"/>
        <w:gridCol w:w="1417"/>
        <w:gridCol w:w="1701"/>
        <w:gridCol w:w="1418"/>
        <w:gridCol w:w="1701"/>
        <w:gridCol w:w="1668"/>
      </w:tblGrid>
      <w:tr w:rsidR="00FF7F6F" w:rsidRPr="00FF7F6F" w:rsidTr="00503741">
        <w:tc>
          <w:tcPr>
            <w:tcW w:w="14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РАЗДЕЛ I. Требования к потребительским свойствам (в том числе качеству) и иным характеристикам (в том числе предельные цены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 товаров, работ, услуг) отдельных видов товаров, работ, услуг, устанавливаемые с учетом должностей работников и (или) категорий должностей работников</w:t>
            </w:r>
          </w:p>
        </w:tc>
      </w:tr>
      <w:tr w:rsidR="00FF7F6F" w:rsidRPr="00FF7F6F" w:rsidTr="0050374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N п/п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Код по </w:t>
            </w:r>
            <w:hyperlink r:id="rId7" w:history="1">
              <w:r w:rsidRPr="00FF7F6F">
                <w:rPr>
                  <w:sz w:val="18"/>
                  <w:szCs w:val="18"/>
                </w:rPr>
                <w:t>ОКПД2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Наименование 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товара, работы, услуги</w:t>
            </w:r>
          </w:p>
        </w:tc>
        <w:tc>
          <w:tcPr>
            <w:tcW w:w="1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предельные цены) отдельных видов товаров, работ, услуг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Наименование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характеристики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единица измерения</w:t>
            </w:r>
          </w:p>
        </w:tc>
        <w:tc>
          <w:tcPr>
            <w:tcW w:w="6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значение характеристики</w:t>
            </w:r>
            <w:r w:rsidRPr="00FF7F6F">
              <w:rPr>
                <w:sz w:val="18"/>
                <w:szCs w:val="18"/>
              </w:rPr>
              <w:t xml:space="preserve"> </w:t>
            </w:r>
            <w:hyperlink w:anchor="P702" w:history="1">
              <w:r w:rsidRPr="00FF7F6F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Код по </w:t>
            </w:r>
            <w:hyperlink r:id="rId8" w:history="1">
              <w:r w:rsidRPr="00FF7F6F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должности категории "руководители"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должности муниципальной службы категории: "помощники (советники)", "специалисты", "обеспечивающие специалисты", работники, замещающие должности, не являющиеся должностями муниципальной службы; работники, муниципального казенного, муниципального бюджетного учреждения, муниципального унитарного </w:t>
            </w:r>
            <w:r w:rsidRPr="00FF7F6F">
              <w:rPr>
                <w:color w:val="00000A"/>
                <w:sz w:val="18"/>
                <w:szCs w:val="18"/>
              </w:rPr>
              <w:lastRenderedPageBreak/>
              <w:t>предприятия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руководитель, заместитель руководителя муниципального  органа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руководитель муниципального казенного, муниципального</w:t>
            </w:r>
          </w:p>
          <w:p w:rsidR="00FF7F6F" w:rsidRPr="00FF7F6F" w:rsidRDefault="00FF7F6F" w:rsidP="00FF7F6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бюджетного учреждения, муниципального унитарного предприятия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иные должности категории "руководители"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</w:tr>
      <w:tr w:rsidR="00FF7F6F" w:rsidRPr="00FF7F6F" w:rsidTr="003E70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10</w:t>
            </w:r>
          </w:p>
        </w:tc>
      </w:tr>
      <w:tr w:rsidR="00FF7F6F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AD0002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9" w:history="1">
              <w:r w:rsidR="00FF7F6F" w:rsidRPr="00FF7F6F">
                <w:rPr>
                  <w:sz w:val="18"/>
                  <w:szCs w:val="18"/>
                </w:rPr>
                <w:t>26.20.11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62513C" w:rsidP="00FF7F6F">
            <w:pPr>
              <w:widowControl w:val="0"/>
              <w:suppressAutoHyphens/>
              <w:autoSpaceDN w:val="0"/>
              <w:spacing w:line="190" w:lineRule="exact"/>
              <w:ind w:left="22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      </w:t>
            </w:r>
            <w:r w:rsidR="00FF7F6F"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18</w:t>
            </w:r>
          </w:p>
        </w:tc>
      </w:tr>
      <w:tr w:rsidR="004D51C0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ind w:right="26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9B539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9B5395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9B539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9B5395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9B539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9B5395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</w:tr>
      <w:tr w:rsidR="004D51C0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r w:rsidRPr="00B61DF0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r w:rsidRPr="00B61DF0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r w:rsidRPr="00B61DF0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4D51C0">
            <w:r w:rsidRPr="00B61DF0">
              <w:rPr>
                <w:sz w:val="18"/>
                <w:szCs w:val="18"/>
              </w:rPr>
              <w:t>Многоядерный</w:t>
            </w:r>
          </w:p>
        </w:tc>
      </w:tr>
      <w:tr w:rsidR="004D51C0" w:rsidRPr="00FF7F6F" w:rsidTr="003E70F5">
        <w:trPr>
          <w:trHeight w:val="8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ind w:right="26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2931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</w:tr>
      <w:tr w:rsidR="00FF7F6F" w:rsidRPr="00FF7F6F" w:rsidTr="003E70F5">
        <w:trPr>
          <w:trHeight w:val="914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30" w:lineRule="exact"/>
              <w:ind w:right="26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3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30" w:lineRule="exact"/>
              <w:ind w:right="26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3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40</w:t>
            </w: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240/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240/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240/</w:t>
            </w:r>
          </w:p>
          <w:p w:rsidR="00FF7F6F" w:rsidRPr="00FF7F6F" w:rsidRDefault="004D51C0" w:rsidP="004D51C0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98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-память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-память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98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-память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98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-память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7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7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FF7F6F">
              <w:rPr>
                <w:sz w:val="18"/>
                <w:szCs w:val="18"/>
              </w:rPr>
              <w:t>Wi-Fi</w:t>
            </w:r>
            <w:proofErr w:type="spellEnd"/>
            <w:r w:rsidRPr="00FF7F6F">
              <w:rPr>
                <w:sz w:val="18"/>
                <w:szCs w:val="18"/>
              </w:rPr>
              <w:t xml:space="preserve">, </w:t>
            </w:r>
            <w:proofErr w:type="spellStart"/>
            <w:r w:rsidRPr="00FF7F6F">
              <w:rPr>
                <w:sz w:val="18"/>
                <w:szCs w:val="18"/>
              </w:rPr>
              <w:t>Bluetooth</w:t>
            </w:r>
            <w:proofErr w:type="spellEnd"/>
            <w:r w:rsidRPr="00FF7F6F">
              <w:rPr>
                <w:sz w:val="18"/>
                <w:szCs w:val="18"/>
              </w:rPr>
              <w:t>, поддержки 3G (UMTS)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CC5F75">
            <w:pPr>
              <w:widowControl w:val="0"/>
              <w:suppressAutoHyphens/>
              <w:autoSpaceDN w:val="0"/>
              <w:spacing w:line="23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</w:tr>
      <w:tr w:rsidR="00FF7F6F" w:rsidRPr="00CC5F75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CC5F75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CC5F75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CC5F75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307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FF7F6F">
            <w:pPr>
              <w:widowControl w:val="0"/>
              <w:suppressAutoHyphens/>
              <w:autoSpaceDN w:val="0"/>
              <w:spacing w:line="307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</w:tr>
      <w:tr w:rsidR="00002AEF" w:rsidRPr="00002AEF" w:rsidTr="003E70F5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  <w:p w:rsidR="005B6A15" w:rsidRPr="00FF7F6F" w:rsidRDefault="005B6A15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руб</w:t>
            </w:r>
            <w:r w:rsidR="005B6A15">
              <w:rPr>
                <w:rFonts w:eastAsia="Andale Sans UI"/>
                <w:kern w:val="3"/>
                <w:sz w:val="18"/>
                <w:szCs w:val="18"/>
              </w:rPr>
              <w:t>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80000,0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8A13B5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8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8A13B5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8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8A13B5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8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</w:tr>
      <w:tr w:rsidR="001D1BD9" w:rsidRPr="00002AEF" w:rsidTr="002E2482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1D1BD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1D1BD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1D1BD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Default="001D1BD9" w:rsidP="001D1BD9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  <w:p w:rsidR="001D1BD9" w:rsidRPr="00FF7F6F" w:rsidRDefault="001D1BD9" w:rsidP="001D1BD9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1D1BD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1D1BD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1BD9" w:rsidRPr="00002AEF" w:rsidRDefault="001D1BD9" w:rsidP="001D1BD9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2E2482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6</w:t>
            </w:r>
            <w:r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1D1BD9" w:rsidRDefault="001D1BD9" w:rsidP="001D1BD9">
            <w:pPr>
              <w:rPr>
                <w:sz w:val="18"/>
                <w:szCs w:val="18"/>
              </w:rPr>
            </w:pPr>
            <w:r w:rsidRPr="001D1BD9">
              <w:rPr>
                <w:sz w:val="18"/>
                <w:szCs w:val="18"/>
              </w:rPr>
              <w:t>не более 40000,0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1D1BD9" w:rsidRDefault="001D1BD9" w:rsidP="001D1BD9">
            <w:pPr>
              <w:rPr>
                <w:sz w:val="18"/>
                <w:szCs w:val="18"/>
              </w:rPr>
            </w:pPr>
            <w:r w:rsidRPr="001D1BD9">
              <w:rPr>
                <w:sz w:val="18"/>
                <w:szCs w:val="18"/>
              </w:rPr>
              <w:t>не более 40000,0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1D1BD9" w:rsidRDefault="001D1BD9" w:rsidP="001D1BD9">
            <w:pPr>
              <w:rPr>
                <w:sz w:val="18"/>
                <w:szCs w:val="18"/>
              </w:rPr>
            </w:pPr>
            <w:r w:rsidRPr="001D1BD9">
              <w:rPr>
                <w:sz w:val="18"/>
                <w:szCs w:val="18"/>
              </w:rPr>
              <w:t>не более 40000,0 руб.</w:t>
            </w:r>
          </w:p>
        </w:tc>
      </w:tr>
      <w:tr w:rsidR="00FF7F6F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22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AD0002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0" w:history="1">
              <w:r w:rsidR="00FF7F6F" w:rsidRPr="00FF7F6F">
                <w:rPr>
                  <w:sz w:val="18"/>
                  <w:szCs w:val="18"/>
                </w:rPr>
                <w:t>26.20.15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(мо</w:t>
            </w:r>
            <w:r w:rsidR="00CC5F75">
              <w:rPr>
                <w:sz w:val="18"/>
                <w:szCs w:val="18"/>
              </w:rPr>
              <w:t>но</w:t>
            </w:r>
            <w:r w:rsidRPr="00FF7F6F">
              <w:rPr>
                <w:sz w:val="18"/>
                <w:szCs w:val="18"/>
              </w:rPr>
              <w:t>блок/системный блок и монитор)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</w:tr>
      <w:tr w:rsidR="00CC5F7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F75" w:rsidRPr="00FF7F6F" w:rsidRDefault="00CC5F75" w:rsidP="00CC5F75">
            <w:pPr>
              <w:widowControl w:val="0"/>
              <w:suppressAutoHyphens/>
              <w:autoSpaceDN w:val="0"/>
              <w:spacing w:line="190" w:lineRule="exact"/>
              <w:ind w:left="1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Многоядерный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Default="00CC5F75" w:rsidP="00CC5F75">
            <w:r w:rsidRPr="00F56422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Default="00CC5F75" w:rsidP="00CC5F75">
            <w:r w:rsidRPr="00F56422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Default="00CC5F75" w:rsidP="00CC5F75">
            <w:r w:rsidRPr="00F56422">
              <w:rPr>
                <w:sz w:val="18"/>
                <w:szCs w:val="18"/>
              </w:rPr>
              <w:t>Многоядерный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мегагерц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1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1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1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1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E80F4E">
              <w:rPr>
                <w:sz w:val="18"/>
                <w:szCs w:val="18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E80F4E">
              <w:rPr>
                <w:sz w:val="18"/>
                <w:szCs w:val="18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E80F4E">
              <w:rPr>
                <w:sz w:val="18"/>
                <w:szCs w:val="18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</w:tr>
      <w:tr w:rsidR="00FF7F6F" w:rsidRPr="00FF7F6F" w:rsidTr="003E70F5">
        <w:trPr>
          <w:trHeight w:val="613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2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7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307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</w:tr>
      <w:tr w:rsidR="00FF7F6F" w:rsidRPr="00FF7F6F" w:rsidTr="003E70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100000,0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65000,0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60000,0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60000,0 руб.</w:t>
            </w:r>
          </w:p>
        </w:tc>
      </w:tr>
      <w:tr w:rsidR="00FF7F6F" w:rsidRPr="00FF7F6F" w:rsidTr="003E70F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AD0002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1" w:history="1">
              <w:r w:rsidR="00FF7F6F" w:rsidRPr="00FF7F6F">
                <w:rPr>
                  <w:sz w:val="18"/>
                  <w:szCs w:val="18"/>
                </w:rPr>
                <w:t>26.20.16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123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А3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123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А3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123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А3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20 стр./мин. (ч/б), не менее 20 стр./мин. (цветной) для принтера; скорость сканирования в черно-белом режиме: не менее 17 стр./мин., в цветном режиме не менее 13 стр./мин. для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20 стр./мин. (ч/б), не менее 20 стр./мин. (цветной) для принтера; скорость сканирования в черно-белом режиме: не менее 17 стр./мин., в цветном режиме не менее 13 стр./мин. для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20 стр./мин. (ч/б) для принтера;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скорость сканирования в черно-белом режиме: не менее 21 стр./мин. для 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20 стр./мин. (ч/б) для принтера;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скорость сканирования в черно-белом режиме: не менее 21 стр./мин. для </w:t>
            </w:r>
          </w:p>
          <w:p w:rsidR="00FF7F6F" w:rsidRPr="00FF7F6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</w:tr>
      <w:tr w:rsidR="000A4281" w:rsidRPr="00FF7F6F" w:rsidTr="003E70F5">
        <w:trPr>
          <w:trHeight w:val="51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Наличие дополнительных модулей и интерфейсов (сетевой интерфейс, устройства чтения </w:t>
            </w: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карт памяти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3D5E02">
              <w:rPr>
                <w:sz w:val="18"/>
                <w:szCs w:val="18"/>
              </w:rPr>
              <w:lastRenderedPageBreak/>
              <w:t xml:space="preserve">Наличие дополнительных модулей и интерфейсов (сетевой интерфейс, устройства </w:t>
            </w:r>
            <w:r w:rsidRPr="003D5E02">
              <w:rPr>
                <w:sz w:val="18"/>
                <w:szCs w:val="18"/>
              </w:rPr>
              <w:lastRenderedPageBreak/>
              <w:t>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3D5E02">
              <w:rPr>
                <w:sz w:val="18"/>
                <w:szCs w:val="18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3D5E02">
              <w:rPr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3D5E02">
              <w:rPr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</w:tr>
      <w:tr w:rsidR="00FF7F6F" w:rsidRPr="00FF7F6F" w:rsidTr="003E70F5">
        <w:trPr>
          <w:trHeight w:val="51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spacing w:line="190" w:lineRule="exact"/>
              <w:ind w:right="26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90000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90000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90000 </w:t>
            </w:r>
          </w:p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90000</w:t>
            </w:r>
          </w:p>
          <w:p w:rsidR="00FF7F6F" w:rsidRPr="00002AEF" w:rsidRDefault="00FF7F6F" w:rsidP="00FF7F6F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proofErr w:type="spellStart"/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руб</w:t>
            </w:r>
            <w:proofErr w:type="spellEnd"/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4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2" w:history="1">
              <w:r w:rsidR="000A4281" w:rsidRPr="00FF7F6F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A25E9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Телефон/смартфон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A25E9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Телефон/смартфон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A25E9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Телефон/смартфон</w:t>
            </w:r>
          </w:p>
        </w:tc>
      </w:tr>
      <w:tr w:rsidR="008A13B5" w:rsidRPr="00AD0002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18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18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18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UMTS, LTE,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3G, 4G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18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18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18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UMTS, LTE, 3G, 4G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UMTS, LTE, 3G, 4G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ind w:left="20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UMTS, LTE, 3G, 4G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Операционная система, предназначенная для использования в государственных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8A13B5">
            <w:r w:rsidRPr="00C218E1">
              <w:rPr>
                <w:sz w:val="18"/>
                <w:szCs w:val="18"/>
              </w:rPr>
              <w:t>Операционная система, предназначенная для использования в государственных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8A13B5">
            <w:r w:rsidRPr="00C218E1">
              <w:rPr>
                <w:sz w:val="18"/>
                <w:szCs w:val="18"/>
              </w:rPr>
              <w:t>Операционная система, предназначенная для использования в государственных органах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8A13B5">
            <w:r w:rsidRPr="00C218E1">
              <w:rPr>
                <w:sz w:val="18"/>
                <w:szCs w:val="18"/>
              </w:rPr>
              <w:t>Операционная система, предназначенная для использования в государственных органах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В активном режиме разговора: не  менее 2,5/ не более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8A13B5">
            <w:r w:rsidRPr="00EE6D33">
              <w:rPr>
                <w:sz w:val="18"/>
                <w:szCs w:val="18"/>
              </w:rPr>
              <w:t xml:space="preserve">В активном режиме разговора: не  менее 2,5/ не более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8A13B5">
            <w:r w:rsidRPr="00EE6D33">
              <w:rPr>
                <w:sz w:val="18"/>
                <w:szCs w:val="18"/>
              </w:rPr>
              <w:t xml:space="preserve">В активном режиме разговора: не  менее 2,5/ не более 30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8A13B5">
            <w:r w:rsidRPr="00EE6D33">
              <w:rPr>
                <w:sz w:val="18"/>
                <w:szCs w:val="18"/>
              </w:rPr>
              <w:t xml:space="preserve">В активном режиме разговора: не  менее 2,5/ не более 30 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Сенсорный/</w:t>
            </w:r>
          </w:p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кнопочный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Сенсорный/</w:t>
            </w:r>
          </w:p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кнопочный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Сенсорный/</w:t>
            </w:r>
          </w:p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кнопочный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Сенсорный/</w:t>
            </w:r>
          </w:p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кнопочный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</w:tr>
      <w:tr w:rsidR="008A13B5" w:rsidRPr="00AD0002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FF7F6F">
              <w:rPr>
                <w:sz w:val="18"/>
                <w:szCs w:val="18"/>
              </w:rPr>
              <w:t>Wi-Fi</w:t>
            </w:r>
            <w:proofErr w:type="spellEnd"/>
            <w:r w:rsidRPr="00FF7F6F">
              <w:rPr>
                <w:sz w:val="18"/>
                <w:szCs w:val="18"/>
              </w:rPr>
              <w:t xml:space="preserve">, </w:t>
            </w:r>
            <w:proofErr w:type="spellStart"/>
            <w:r w:rsidRPr="00FF7F6F">
              <w:rPr>
                <w:sz w:val="18"/>
                <w:szCs w:val="18"/>
              </w:rPr>
              <w:t>Bluetooth</w:t>
            </w:r>
            <w:proofErr w:type="spellEnd"/>
            <w:r w:rsidRPr="00FF7F6F">
              <w:rPr>
                <w:sz w:val="18"/>
                <w:szCs w:val="18"/>
              </w:rPr>
              <w:t>, USB, GPS)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216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216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216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216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FF7F6F">
              <w:rPr>
                <w:sz w:val="18"/>
                <w:szCs w:val="18"/>
              </w:rP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ind w:left="22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Не более 4 тыс.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Не более 1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Не более 1 тыс.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8A13B5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Не более 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0,8</w:t>
            </w: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тыс.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spacing w:line="190" w:lineRule="exact"/>
              <w:ind w:left="24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spacing w:line="190" w:lineRule="exact"/>
              <w:ind w:right="26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2E2482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10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spacing w:line="226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1D1BD9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10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2E2482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7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000 </w:t>
            </w:r>
          </w:p>
          <w:p w:rsidR="000A4281" w:rsidRPr="00002AEF" w:rsidRDefault="000A4281" w:rsidP="000A4281">
            <w:pPr>
              <w:widowControl w:val="0"/>
              <w:suppressAutoHyphens/>
              <w:autoSpaceDN w:val="0"/>
              <w:spacing w:line="221" w:lineRule="exact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8A13B5" w:rsidRDefault="008A13B5" w:rsidP="008A13B5">
            <w:pPr>
              <w:rPr>
                <w:sz w:val="18"/>
                <w:szCs w:val="18"/>
                <w:lang w:bidi="ru-RU"/>
              </w:rPr>
            </w:pPr>
            <w:r w:rsidRPr="008A13B5">
              <w:rPr>
                <w:sz w:val="18"/>
                <w:szCs w:val="18"/>
                <w:lang w:bidi="ru-RU"/>
              </w:rPr>
              <w:t xml:space="preserve">не более </w:t>
            </w:r>
            <w:r>
              <w:rPr>
                <w:sz w:val="18"/>
                <w:szCs w:val="18"/>
                <w:lang w:bidi="ru-RU"/>
              </w:rPr>
              <w:t>5</w:t>
            </w:r>
            <w:r w:rsidRPr="008A13B5">
              <w:rPr>
                <w:sz w:val="18"/>
                <w:szCs w:val="18"/>
                <w:lang w:bidi="ru-RU"/>
              </w:rPr>
              <w:t xml:space="preserve">000 </w:t>
            </w:r>
          </w:p>
          <w:p w:rsidR="000A4281" w:rsidRDefault="008A13B5" w:rsidP="008A13B5">
            <w:r w:rsidRPr="008A13B5">
              <w:rPr>
                <w:sz w:val="18"/>
                <w:szCs w:val="18"/>
                <w:lang w:bidi="ru-RU"/>
              </w:rPr>
              <w:t>руб.</w:t>
            </w:r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5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3" w:history="1">
              <w:r w:rsidR="000A4281" w:rsidRPr="00FF7F6F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F7F6F">
              <w:rPr>
                <w:sz w:val="18"/>
                <w:szCs w:val="18"/>
                <w:vertAlign w:val="superscript"/>
              </w:rPr>
              <w:t>3</w:t>
            </w:r>
            <w:r w:rsidRPr="00FF7F6F">
              <w:rPr>
                <w:sz w:val="18"/>
                <w:szCs w:val="18"/>
              </w:rPr>
              <w:t>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4" w:history="1">
              <w:r w:rsidR="000A4281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1B1338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1B1338">
              <w:rPr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02AE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5" w:history="1">
              <w:r w:rsidR="000A4281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1B1338">
              <w:rPr>
                <w:color w:val="000000" w:themeColor="text1"/>
                <w:sz w:val="18"/>
                <w:szCs w:val="18"/>
              </w:rPr>
              <w:t>5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1B1338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1B1338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6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6" w:history="1">
              <w:r w:rsidR="000A4281" w:rsidRPr="00FF7F6F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F7F6F">
              <w:rPr>
                <w:sz w:val="18"/>
                <w:szCs w:val="18"/>
                <w:vertAlign w:val="superscript"/>
              </w:rPr>
              <w:t>3</w:t>
            </w:r>
            <w:r w:rsidRPr="00FF7F6F">
              <w:rPr>
                <w:sz w:val="18"/>
                <w:szCs w:val="18"/>
              </w:rPr>
              <w:t>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7" w:history="1">
              <w:r w:rsidR="000A4281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1B1338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1B1338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02AE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8" w:history="1">
              <w:r w:rsidR="000A4281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096213">
              <w:rPr>
                <w:color w:val="000000" w:themeColor="text1"/>
                <w:sz w:val="18"/>
                <w:szCs w:val="18"/>
              </w:rPr>
              <w:t>5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096213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096213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42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7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9" w:history="1">
              <w:r w:rsidR="000A4281" w:rsidRPr="00FF7F6F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F7F6F">
              <w:rPr>
                <w:sz w:val="18"/>
                <w:szCs w:val="18"/>
              </w:rPr>
              <w:t>полудизелем</w:t>
            </w:r>
            <w:proofErr w:type="spellEnd"/>
            <w:r w:rsidRPr="00FF7F6F">
              <w:rPr>
                <w:sz w:val="18"/>
                <w:szCs w:val="18"/>
              </w:rPr>
              <w:t>),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0" w:history="1">
              <w:r w:rsidR="000A4281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474770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4281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474770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4281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02AE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1" w:history="1">
              <w:r w:rsidR="003E70F5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widowControl w:val="0"/>
              <w:suppressAutoHyphens/>
              <w:autoSpaceDN w:val="0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widowControl w:val="0"/>
              <w:suppressAutoHyphens/>
              <w:autoSpaceDN w:val="0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474770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3E70F5">
            <w:pPr>
              <w:widowControl w:val="0"/>
              <w:suppressAutoHyphens/>
              <w:autoSpaceDN w:val="0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474770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421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</w:p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8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AD0002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2" w:history="1">
              <w:r w:rsidR="003E70F5" w:rsidRPr="00FF7F6F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3" w:history="1">
              <w:r w:rsidR="003E70F5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727C5A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727C5A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727C5A">
              <w:rPr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421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02AE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3E70F5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3E70F5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AD0002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4" w:history="1">
              <w:r w:rsidR="00FF7F6F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FF7F6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727C5A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FF7F6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727C5A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3E70F5" w:rsidP="003E70F5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9</w:t>
            </w:r>
          </w:p>
          <w:p w:rsidR="00727C5A" w:rsidRPr="00FF7F6F" w:rsidRDefault="00727C5A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lastRenderedPageBreak/>
              <w:t>9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AD0002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5" w:history="1">
              <w:r w:rsidR="00727C5A" w:rsidRPr="00FF7F6F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Средства </w:t>
            </w:r>
            <w:r w:rsidRPr="00FF7F6F">
              <w:rPr>
                <w:sz w:val="18"/>
                <w:szCs w:val="18"/>
              </w:rPr>
              <w:lastRenderedPageBreak/>
              <w:t>автотранспортные для перевозки 10 или более человек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02AE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3E70F5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02AE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3E70F5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3E70F5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3E70F5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3E70F5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727C5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777B1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110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AD0002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6" w:history="1">
              <w:r w:rsidR="00727C5A" w:rsidRPr="00FF7F6F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F7F6F">
              <w:rPr>
                <w:sz w:val="18"/>
                <w:szCs w:val="18"/>
              </w:rPr>
              <w:t>полудизелем</w:t>
            </w:r>
            <w:proofErr w:type="spellEnd"/>
            <w:r w:rsidRPr="00FF7F6F">
              <w:rPr>
                <w:sz w:val="18"/>
                <w:szCs w:val="18"/>
              </w:rPr>
              <w:t>),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AD0002" w:rsidP="00727C5A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7" w:history="1">
              <w:r w:rsidR="00727C5A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26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F82CEC" w:rsidRPr="00FF7F6F" w:rsidTr="002E2482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F82CE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F82CE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F82CE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F82CEC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727C5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F82CEC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F82CEC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Default="00F82CEC" w:rsidP="00F82CEC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F82CEC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002AEF" w:rsidRDefault="00F82CEC" w:rsidP="00F82CEC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002AEF" w:rsidRDefault="00F82CEC" w:rsidP="00F82CEC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6777B1" w:rsidRDefault="00F82CEC" w:rsidP="00F8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rPr>
          <w:trHeight w:val="114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en-US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29.10.42</w:t>
            </w:r>
          </w:p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D62924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F82CEC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727C5A" w:rsidRPr="00FF7F6F" w:rsidTr="003E70F5">
        <w:trPr>
          <w:trHeight w:val="114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</w:tr>
      <w:tr w:rsidR="00727C5A" w:rsidRPr="00FF7F6F" w:rsidTr="003E70F5">
        <w:trPr>
          <w:trHeight w:val="30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29.10.43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Автомобили тягачи седельные для полуприцепов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F82CEC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727C5A" w:rsidRPr="00FF7F6F" w:rsidTr="003E70F5">
        <w:trPr>
          <w:trHeight w:val="30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</w:tr>
      <w:tr w:rsidR="00727C5A" w:rsidRPr="00FF7F6F" w:rsidTr="003E70F5">
        <w:trPr>
          <w:trHeight w:val="518"/>
        </w:trPr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13</w:t>
            </w: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29.10.44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F82CEC">
            <w:pPr>
              <w:widowControl w:val="0"/>
              <w:suppressAutoHyphens/>
              <w:autoSpaceDN w:val="0"/>
              <w:spacing w:line="190" w:lineRule="exact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727C5A" w:rsidRPr="00FF7F6F" w:rsidTr="003E70F5">
        <w:trPr>
          <w:trHeight w:val="51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ind w:left="16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</w:tr>
      <w:tr w:rsidR="00727C5A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1</w:t>
            </w:r>
            <w:r w:rsidRPr="00FF7F6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AD0002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8" w:history="1">
              <w:r w:rsidR="00727C5A" w:rsidRPr="00FF7F6F">
                <w:rPr>
                  <w:sz w:val="18"/>
                  <w:szCs w:val="18"/>
                </w:rPr>
                <w:t>31.01.11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Мебель </w:t>
            </w:r>
            <w:r w:rsidRPr="00FF7F6F">
              <w:rPr>
                <w:sz w:val="18"/>
                <w:szCs w:val="18"/>
              </w:rPr>
              <w:lastRenderedPageBreak/>
              <w:t>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lastRenderedPageBreak/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spacing w:line="190" w:lineRule="exact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1E423D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1E423D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1E423D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3E70F5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4F3EC5">
              <w:rPr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4F3EC5">
              <w:rPr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r w:rsidRPr="004F3EC5">
              <w:rPr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83C50">
              <w:rPr>
                <w:sz w:val="18"/>
                <w:szCs w:val="18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 xml:space="preserve">20 </w:t>
            </w:r>
            <w:r w:rsidRPr="00002AEF">
              <w:rPr>
                <w:color w:val="000000" w:themeColor="text1"/>
                <w:sz w:val="18"/>
                <w:szCs w:val="18"/>
              </w:rPr>
              <w:t>тыс.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>20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>20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>20 т</w:t>
            </w:r>
            <w:r w:rsidRPr="00002AEF">
              <w:rPr>
                <w:color w:val="000000" w:themeColor="text1"/>
                <w:sz w:val="18"/>
                <w:szCs w:val="18"/>
              </w:rPr>
              <w:t>ыс.</w:t>
            </w:r>
          </w:p>
        </w:tc>
      </w:tr>
      <w:tr w:rsidR="00727C5A" w:rsidRPr="00FF7F6F" w:rsidTr="003E70F5">
        <w:trPr>
          <w:trHeight w:val="289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C50">
              <w:rPr>
                <w:rFonts w:eastAsia="Andale Sans UI"/>
                <w:kern w:val="3"/>
                <w:sz w:val="18"/>
                <w:szCs w:val="18"/>
              </w:rPr>
              <w:t>31.01.12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C50">
              <w:rPr>
                <w:rFonts w:eastAsia="Andale Sans UI"/>
                <w:kern w:val="3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C50" w:rsidRDefault="00727C5A" w:rsidP="00727C5A">
            <w:pPr>
              <w:rPr>
                <w:sz w:val="18"/>
                <w:szCs w:val="18"/>
              </w:rPr>
            </w:pPr>
            <w:r w:rsidRPr="00983C50">
              <w:rPr>
                <w:sz w:val="18"/>
                <w:szCs w:val="18"/>
              </w:rPr>
              <w:t xml:space="preserve">Материал </w:t>
            </w:r>
            <w:r>
              <w:rPr>
                <w:sz w:val="18"/>
                <w:szCs w:val="18"/>
              </w:rPr>
              <w:t>(</w:t>
            </w:r>
            <w:r w:rsidRPr="00983C50">
              <w:rPr>
                <w:sz w:val="18"/>
                <w:szCs w:val="18"/>
              </w:rPr>
              <w:t>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0F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3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3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3E1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C50" w:rsidRDefault="00727C5A" w:rsidP="00727C5A">
            <w:pPr>
              <w:rPr>
                <w:sz w:val="18"/>
                <w:szCs w:val="18"/>
              </w:rPr>
            </w:pPr>
            <w:r w:rsidRPr="00983C5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</w:t>
            </w:r>
            <w:r w:rsidRPr="00A443E1">
              <w:rPr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замша, (микрофибра), </w:t>
            </w:r>
            <w:r w:rsidRPr="00A443E1">
              <w:rPr>
                <w:sz w:val="18"/>
                <w:szCs w:val="18"/>
              </w:rPr>
              <w:lastRenderedPageBreak/>
              <w:t>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замша, (микрофибра), ткань, нетканые материалы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замша, (микрофибра), ткань, нетканые материалы</w:t>
            </w:r>
          </w:p>
        </w:tc>
      </w:tr>
      <w:tr w:rsidR="00727C5A" w:rsidRPr="003E70F5" w:rsidTr="003E70F5">
        <w:tc>
          <w:tcPr>
            <w:tcW w:w="6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C50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5F4ACF">
              <w:rPr>
                <w:color w:val="000000" w:themeColor="text1"/>
                <w:sz w:val="18"/>
                <w:szCs w:val="18"/>
              </w:rPr>
              <w:t>10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5F4ACF">
              <w:rPr>
                <w:color w:val="000000" w:themeColor="text1"/>
                <w:sz w:val="18"/>
                <w:szCs w:val="18"/>
              </w:rPr>
              <w:t>10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</w:t>
            </w:r>
            <w:r w:rsidR="005F4ACF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727C5A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</w:t>
            </w:r>
            <w:r w:rsidR="005F4ACF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</w:tr>
      <w:tr w:rsidR="00727C5A" w:rsidRPr="00FF7F6F" w:rsidTr="003E70F5"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A443E1">
              <w:rPr>
                <w:rFonts w:eastAsia="Andale Sans UI"/>
                <w:kern w:val="3"/>
                <w:sz w:val="18"/>
                <w:szCs w:val="18"/>
              </w:rPr>
              <w:t>49.32.11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Услуги такси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A443E1">
              <w:rPr>
                <w:rFonts w:eastAsia="Andale Sans UI"/>
                <w:kern w:val="3"/>
                <w:sz w:val="18"/>
                <w:szCs w:val="18"/>
              </w:rPr>
              <w:t>49.32.12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61.10.30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Услуги по передаче данных по проводным телекоммуникационным сетям</w:t>
            </w:r>
          </w:p>
          <w:p w:rsidR="00727C5A" w:rsidRPr="00107E63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9777E" w:rsidRDefault="00727C5A" w:rsidP="00727C5A">
            <w:pPr>
              <w:rPr>
                <w:sz w:val="18"/>
                <w:szCs w:val="18"/>
              </w:rPr>
            </w:pPr>
            <w:r w:rsidRPr="0009777E">
              <w:rPr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2445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Мбит/с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 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 100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107E63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107E63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9777E" w:rsidRDefault="00727C5A" w:rsidP="00727C5A">
            <w:pPr>
              <w:rPr>
                <w:sz w:val="18"/>
                <w:szCs w:val="18"/>
              </w:rPr>
            </w:pPr>
            <w:r w:rsidRPr="0009777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16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107E63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42A">
              <w:rPr>
                <w:rFonts w:eastAsia="Andale Sans UI"/>
                <w:kern w:val="3"/>
                <w:sz w:val="18"/>
                <w:szCs w:val="18"/>
              </w:rPr>
              <w:t>61.20.11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42A">
              <w:rPr>
                <w:rFonts w:eastAsia="Andale Sans UI"/>
                <w:kern w:val="3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</w:t>
            </w:r>
          </w:p>
          <w:p w:rsidR="00727C5A" w:rsidRPr="00107E63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42A">
              <w:rPr>
                <w:rFonts w:eastAsia="Andale Sans UI"/>
                <w:kern w:val="3"/>
                <w:sz w:val="18"/>
                <w:szCs w:val="18"/>
              </w:rPr>
              <w:t xml:space="preserve">Пояснения по требуемым услугам: оказание услуг подвижной </w:t>
            </w:r>
            <w:r w:rsidRPr="0098342A">
              <w:rPr>
                <w:rFonts w:eastAsia="Andale Sans UI"/>
                <w:kern w:val="3"/>
                <w:sz w:val="18"/>
                <w:szCs w:val="18"/>
              </w:rPr>
              <w:lastRenderedPageBreak/>
              <w:t>радиотелефонной связи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lastRenderedPageBreak/>
              <w:tab/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безлимитная)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безлимитная)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Безлимитный доступ в информационно-телекоммуникационную сеть «Интернет»</w:t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Безлимитный доступ в информационно-телекоммуникационную сеть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Безлимитный доступ в информационно-телекоммуникационную сеть «Интернет»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Безлимитный доступ в информационно-телекоммуникационную сеть «Интернет»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</w:t>
            </w:r>
            <w:proofErr w:type="spellStart"/>
            <w:r w:rsidRPr="0098342A">
              <w:rPr>
                <w:sz w:val="18"/>
                <w:szCs w:val="18"/>
              </w:rPr>
              <w:t>гб</w:t>
            </w:r>
            <w:proofErr w:type="spellEnd"/>
            <w:r w:rsidRPr="0098342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355/</w:t>
            </w:r>
          </w:p>
          <w:p w:rsidR="00727C5A" w:rsidRPr="0095581A" w:rsidRDefault="00727C5A" w:rsidP="0072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Минута/</w:t>
            </w:r>
            <w:proofErr w:type="spellStart"/>
            <w:r w:rsidRPr="0098342A">
              <w:rPr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Не менее 2000/</w:t>
            </w:r>
            <w:r w:rsidRPr="0095581A">
              <w:rPr>
                <w:rFonts w:ascii="Times New Roman" w:hAnsi="Times New Roman" w:cs="Times New Roman"/>
                <w:sz w:val="18"/>
                <w:szCs w:val="18"/>
              </w:rPr>
              <w:br/>
              <w:t>не менее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7C5A" w:rsidRDefault="00727C5A" w:rsidP="00727C5A">
            <w:r w:rsidRPr="00CB4001">
              <w:rPr>
                <w:sz w:val="18"/>
                <w:szCs w:val="18"/>
              </w:rPr>
              <w:t>Не менее 2000/</w:t>
            </w:r>
            <w:r w:rsidRPr="00CB4001">
              <w:rPr>
                <w:sz w:val="18"/>
                <w:szCs w:val="18"/>
              </w:rPr>
              <w:br/>
              <w:t>не менее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Default="00727C5A" w:rsidP="00727C5A">
            <w:r w:rsidRPr="00CB4001">
              <w:rPr>
                <w:sz w:val="18"/>
                <w:szCs w:val="18"/>
              </w:rPr>
              <w:t>Не менее 2000/</w:t>
            </w:r>
            <w:r w:rsidRPr="00CB4001">
              <w:rPr>
                <w:sz w:val="18"/>
                <w:szCs w:val="18"/>
              </w:rPr>
              <w:br/>
              <w:t>не менее 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r w:rsidRPr="00CB4001">
              <w:rPr>
                <w:sz w:val="18"/>
                <w:szCs w:val="18"/>
              </w:rPr>
              <w:t>Не менее 2000/</w:t>
            </w:r>
            <w:r w:rsidRPr="00CB4001">
              <w:rPr>
                <w:sz w:val="18"/>
                <w:szCs w:val="18"/>
              </w:rPr>
              <w:br/>
              <w:t>не менее 10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72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 xml:space="preserve">Да, не менее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Да, не менее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Да, не менее 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Да, не менее 10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77.11.10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</w:t>
            </w:r>
          </w:p>
          <w:p w:rsidR="00727C5A" w:rsidRPr="0098342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(до 3,5 т) автотранспортных средств без водителя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Мощность двигателя автомобиля, тип коробки передач автомобиля, 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72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r w:rsidRPr="00CE71F9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r w:rsidRPr="00CE71F9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r w:rsidRPr="00CE71F9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58.29.13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Обеспечение программное для администрирования баз данных на электронном носителе</w:t>
            </w:r>
          </w:p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325">
              <w:rPr>
                <w:rFonts w:ascii="Times New Roman" w:hAnsi="Times New Roman" w:cs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58.29.31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CF159B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5D00D4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CF159B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5D00D4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Текстовые и графические возможности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CF159B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5D00D4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727C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Федеральному </w:t>
            </w:r>
            <w:hyperlink r:id="rId29" w:history="1">
              <w:r w:rsidRPr="0095581A">
                <w:rPr>
                  <w:rFonts w:ascii="Times New Roman" w:hAnsi="Times New Roman" w:cs="Times New Roman"/>
                  <w:sz w:val="18"/>
                  <w:szCs w:val="18"/>
                </w:rPr>
                <w:t>закону</w:t>
              </w:r>
            </w:hyperlink>
            <w:r w:rsidRPr="00955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81A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 приложений, содержащих персональные данные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20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58.29.31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Обеспечение программное системное для загрузки</w:t>
            </w:r>
          </w:p>
          <w:p w:rsidR="00727C5A" w:rsidRPr="0002406B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58.29.32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Обеспечение программное прикладное для загрузки</w:t>
            </w:r>
          </w:p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61.90.10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Услуги телекоммуникационные прочие</w:t>
            </w:r>
          </w:p>
          <w:p w:rsidR="00727C5A" w:rsidRPr="006D0E19" w:rsidRDefault="00727C5A" w:rsidP="00727C5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727C5A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pPr>
              <w:jc w:val="center"/>
            </w:pPr>
            <w:r w:rsidRPr="0095581A">
              <w:rPr>
                <w:sz w:val="18"/>
                <w:szCs w:val="18"/>
              </w:rPr>
              <w:t>2545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727C5A">
            <w:r w:rsidRPr="0095581A">
              <w:rPr>
                <w:sz w:val="18"/>
                <w:szCs w:val="18"/>
              </w:rPr>
              <w:t>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72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</w:tr>
    </w:tbl>
    <w:p w:rsidR="00FF7F6F" w:rsidRDefault="00FF7F6F"/>
    <w:sectPr w:rsidR="00FF7F6F" w:rsidSect="00FF7F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24"/>
    <w:multiLevelType w:val="hybridMultilevel"/>
    <w:tmpl w:val="D8D274C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6F"/>
    <w:rsid w:val="00002AEF"/>
    <w:rsid w:val="0002406B"/>
    <w:rsid w:val="00046E1C"/>
    <w:rsid w:val="00096213"/>
    <w:rsid w:val="0009777E"/>
    <w:rsid w:val="000A4281"/>
    <w:rsid w:val="000B66E7"/>
    <w:rsid w:val="00107E63"/>
    <w:rsid w:val="001126EC"/>
    <w:rsid w:val="001661D5"/>
    <w:rsid w:val="001B1338"/>
    <w:rsid w:val="001D1BD9"/>
    <w:rsid w:val="001D4D95"/>
    <w:rsid w:val="001F3161"/>
    <w:rsid w:val="002819CD"/>
    <w:rsid w:val="0029235A"/>
    <w:rsid w:val="002C5325"/>
    <w:rsid w:val="002E2482"/>
    <w:rsid w:val="00370DFC"/>
    <w:rsid w:val="003A6103"/>
    <w:rsid w:val="003E70F5"/>
    <w:rsid w:val="003E783F"/>
    <w:rsid w:val="00474770"/>
    <w:rsid w:val="004C0F6C"/>
    <w:rsid w:val="004D51C0"/>
    <w:rsid w:val="00503741"/>
    <w:rsid w:val="005B6A15"/>
    <w:rsid w:val="005F4ACF"/>
    <w:rsid w:val="00602FD6"/>
    <w:rsid w:val="00611DB3"/>
    <w:rsid w:val="0062513C"/>
    <w:rsid w:val="0067646C"/>
    <w:rsid w:val="00680F07"/>
    <w:rsid w:val="006D0E19"/>
    <w:rsid w:val="00727C5A"/>
    <w:rsid w:val="008A13B5"/>
    <w:rsid w:val="008A2F6C"/>
    <w:rsid w:val="0094264E"/>
    <w:rsid w:val="00962C64"/>
    <w:rsid w:val="0098342A"/>
    <w:rsid w:val="00983C50"/>
    <w:rsid w:val="009844DE"/>
    <w:rsid w:val="009D4D8D"/>
    <w:rsid w:val="00A2457D"/>
    <w:rsid w:val="00A26454"/>
    <w:rsid w:val="00A443E1"/>
    <w:rsid w:val="00AD0002"/>
    <w:rsid w:val="00B405E3"/>
    <w:rsid w:val="00CC5F75"/>
    <w:rsid w:val="00CE76BB"/>
    <w:rsid w:val="00D10FDF"/>
    <w:rsid w:val="00D62924"/>
    <w:rsid w:val="00D93531"/>
    <w:rsid w:val="00E41D4F"/>
    <w:rsid w:val="00ED7EB6"/>
    <w:rsid w:val="00F72BC8"/>
    <w:rsid w:val="00F82CEC"/>
    <w:rsid w:val="00FC0707"/>
    <w:rsid w:val="00FD2194"/>
    <w:rsid w:val="00FF4791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17ED"/>
  <w15:chartTrackingRefBased/>
  <w15:docId w15:val="{675A278D-E00D-4E19-B760-8DE122D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F6F"/>
  </w:style>
  <w:style w:type="paragraph" w:customStyle="1" w:styleId="Default">
    <w:name w:val="Default"/>
    <w:rsid w:val="00FF7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F7F6F"/>
  </w:style>
  <w:style w:type="paragraph" w:customStyle="1" w:styleId="Standard">
    <w:name w:val="Standard"/>
    <w:rsid w:val="00FF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F7F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7F6F"/>
    <w:pPr>
      <w:spacing w:after="120"/>
    </w:pPr>
  </w:style>
  <w:style w:type="paragraph" w:styleId="a3">
    <w:name w:val="List"/>
    <w:basedOn w:val="Textbody"/>
    <w:rsid w:val="00FF7F6F"/>
  </w:style>
  <w:style w:type="paragraph" w:customStyle="1" w:styleId="10">
    <w:name w:val="Название объекта1"/>
    <w:basedOn w:val="Standard"/>
    <w:rsid w:val="00FF7F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F6F"/>
    <w:pPr>
      <w:suppressLineNumbers/>
    </w:pPr>
  </w:style>
  <w:style w:type="paragraph" w:customStyle="1" w:styleId="ConsPlusNonformat">
    <w:name w:val="ConsPlusNonformat"/>
    <w:rsid w:val="00FF7F6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FF7F6F"/>
    <w:rPr>
      <w:color w:val="0000FF"/>
      <w:u w:val="single"/>
    </w:rPr>
  </w:style>
  <w:style w:type="paragraph" w:styleId="a4">
    <w:name w:val="Body Text"/>
    <w:basedOn w:val="a"/>
    <w:link w:val="a5"/>
    <w:rsid w:val="00FF7F6F"/>
    <w:pPr>
      <w:autoSpaceDN w:val="0"/>
      <w:spacing w:line="360" w:lineRule="exact"/>
      <w:ind w:firstLine="720"/>
      <w:jc w:val="both"/>
    </w:pPr>
    <w:rPr>
      <w:color w:val="00000A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7F6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6">
    <w:name w:val="header"/>
    <w:basedOn w:val="a"/>
    <w:link w:val="a7"/>
    <w:rsid w:val="00FF7F6F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</w:rPr>
  </w:style>
  <w:style w:type="character" w:customStyle="1" w:styleId="a7">
    <w:name w:val="Верхний колонтитул Знак"/>
    <w:basedOn w:val="a0"/>
    <w:link w:val="a6"/>
    <w:rsid w:val="00FF7F6F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footer"/>
    <w:basedOn w:val="a"/>
    <w:link w:val="a9"/>
    <w:rsid w:val="00FF7F6F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</w:rPr>
  </w:style>
  <w:style w:type="character" w:customStyle="1" w:styleId="a9">
    <w:name w:val="Нижний колонтитул Знак"/>
    <w:basedOn w:val="a0"/>
    <w:link w:val="a8"/>
    <w:rsid w:val="00FF7F6F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a">
    <w:name w:val="Заголовок к тексту"/>
    <w:basedOn w:val="a"/>
    <w:next w:val="a4"/>
    <w:rsid w:val="00FF7F6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b">
    <w:name w:val="Исполнитель"/>
    <w:basedOn w:val="a4"/>
    <w:rsid w:val="00FF7F6F"/>
    <w:pPr>
      <w:suppressAutoHyphens/>
      <w:autoSpaceDN/>
      <w:spacing w:after="120" w:line="240" w:lineRule="exact"/>
      <w:ind w:firstLine="0"/>
      <w:jc w:val="left"/>
    </w:pPr>
    <w:rPr>
      <w:color w:val="auto"/>
      <w:sz w:val="24"/>
    </w:rPr>
  </w:style>
  <w:style w:type="character" w:customStyle="1" w:styleId="2">
    <w:name w:val="Основной текст (2)_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c">
    <w:name w:val="Hyperlink"/>
    <w:uiPriority w:val="99"/>
    <w:unhideWhenUsed/>
    <w:rsid w:val="00FF7F6F"/>
    <w:rPr>
      <w:color w:val="0000FF"/>
      <w:u w:val="single"/>
    </w:rPr>
  </w:style>
  <w:style w:type="character" w:customStyle="1" w:styleId="29pt">
    <w:name w:val="Основной текст (2) + 9 pt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F7F6F"/>
    <w:pPr>
      <w:widowControl w:val="0"/>
      <w:suppressAutoHyphens/>
      <w:autoSpaceDN w:val="0"/>
      <w:textAlignment w:val="baseline"/>
    </w:pPr>
    <w:rPr>
      <w:rFonts w:ascii="Segoe UI" w:eastAsia="Andale Sans UI" w:hAnsi="Segoe UI" w:cs="Segoe UI"/>
      <w:kern w:val="3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6F"/>
    <w:rPr>
      <w:rFonts w:ascii="Segoe UI" w:eastAsia="Andale Sans UI" w:hAnsi="Segoe UI" w:cs="Segoe UI"/>
      <w:kern w:val="3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292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1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6F5BC7C280210542C7387198768AAC10BCA41A442BAFB8EB62DCD99C3TFu0G" TargetMode="External"/><Relationship Id="rId13" Type="http://schemas.openxmlformats.org/officeDocument/2006/relationships/hyperlink" Target="consultantplus://offline/ref=C4EB4CB9200014433F8498DE1E31EF48C6F0B8722C0310542C7387198768AAC119CA19A842B0E08FB0389BC885A507C631" TargetMode="External"/><Relationship Id="rId18" Type="http://schemas.openxmlformats.org/officeDocument/2006/relationships/hyperlink" Target="consultantplus://offline/ref=C4EB4CB9200014433F8498DE1E31EF48C6F5BC7C280210542C7387198768AAC119CA19A840B2EC8FB5389BC885A507C631" TargetMode="External"/><Relationship Id="rId26" Type="http://schemas.openxmlformats.org/officeDocument/2006/relationships/hyperlink" Target="consultantplus://offline/ref=C4EB4CB9200014433F8498DE1E31EF48C6F0B8722C0310542C7387198768AAC119CA19A842B0E08BB2389BC885A507C63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B4CB9200014433F8498DE1E31EF48C6F5BC7C280210542C7387198768AAC119CA19A840B2EC8FB5389BC885A507C631" TargetMode="External"/><Relationship Id="rId7" Type="http://schemas.openxmlformats.org/officeDocument/2006/relationships/hyperlink" Target="consultantplus://offline/ref=C4EB4CB9200014433F8498DE1E31EF48C6F0B8722C0310542C7387198768AAC10BCA41A442BAFB8EB62DCD99C3TFu0G" TargetMode="External"/><Relationship Id="rId12" Type="http://schemas.openxmlformats.org/officeDocument/2006/relationships/hyperlink" Target="consultantplus://offline/ref=C4EB4CB9200014433F8498DE1E31EF48C6F0B8722C0310542C7387198768AAC119CA19A841BAE68FB4389BC885A507C631" TargetMode="External"/><Relationship Id="rId17" Type="http://schemas.openxmlformats.org/officeDocument/2006/relationships/hyperlink" Target="consultantplus://offline/ref=C4EB4CB9200014433F8498DE1E31EF48C6F5BC7C280210542C7387198768AAC119CA19A840B2ED8BB3389BC885A507C631" TargetMode="External"/><Relationship Id="rId25" Type="http://schemas.openxmlformats.org/officeDocument/2006/relationships/hyperlink" Target="consultantplus://offline/ref=C4EB4CB9200014433F8498DE1E31EF48C6F0B8722C0310542C7387198768AAC119CA19A842B0E08DB2389BC885A507C63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EB4CB9200014433F8498DE1E31EF48C6F0B8722C0310542C7387198768AAC119CA19A842B0E08FB4389BC885A507C631" TargetMode="External"/><Relationship Id="rId20" Type="http://schemas.openxmlformats.org/officeDocument/2006/relationships/hyperlink" Target="consultantplus://offline/ref=C4EB4CB9200014433F8498DE1E31EF48C6F5BC7C280210542C7387198768AAC119CA19A840B2ED8BB3389BC885A507C631" TargetMode="External"/><Relationship Id="rId29" Type="http://schemas.openxmlformats.org/officeDocument/2006/relationships/hyperlink" Target="consultantplus://offline/ref=2109A6873C3A0879E0A2E9BABA38260B9ED639C5868E4A14E593D95CE31BC2A342FE345F122AEB81CB92A30239e7V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41E2ED4B111679EFD830FFAD6CBN" TargetMode="External"/><Relationship Id="rId11" Type="http://schemas.openxmlformats.org/officeDocument/2006/relationships/hyperlink" Target="consultantplus://offline/ref=C4EB4CB9200014433F8498DE1E31EF48C6F0B8722C0310542C7387198768AAC119CA19A841BAE78AB0389BC885A507C631" TargetMode="External"/><Relationship Id="rId24" Type="http://schemas.openxmlformats.org/officeDocument/2006/relationships/hyperlink" Target="consultantplus://offline/ref=C4EB4CB9200014433F8498DE1E31EF48C6F5BC7C280210542C7387198768AAC119CA19A840B2EC8FB5389BC885A507C631" TargetMode="External"/><Relationship Id="rId5" Type="http://schemas.openxmlformats.org/officeDocument/2006/relationships/hyperlink" Target="consultantplus://offline/ref=D57BEBF324FF99F19729ED8A16BFED729E351D28DDB211679EFD830FFA6B2EEC86EB6BAC8B3E7C0ADEC9N" TargetMode="External"/><Relationship Id="rId15" Type="http://schemas.openxmlformats.org/officeDocument/2006/relationships/hyperlink" Target="consultantplus://offline/ref=C4EB4CB9200014433F8498DE1E31EF48C6F5BC7C280210542C7387198768AAC119CA19A840B2EC8FB5389BC885A507C631" TargetMode="External"/><Relationship Id="rId23" Type="http://schemas.openxmlformats.org/officeDocument/2006/relationships/hyperlink" Target="consultantplus://offline/ref=C4EB4CB9200014433F8498DE1E31EF48C6F5BC7C280210542C7387198768AAC119CA19A840B2ED8BB3389BC885A507C631" TargetMode="External"/><Relationship Id="rId28" Type="http://schemas.openxmlformats.org/officeDocument/2006/relationships/hyperlink" Target="consultantplus://offline/ref=C4EB4CB9200014433F8498DE1E31EF48C6F0B8722C0310542C7387198768AAC119CA19A842B7E386BA389BC885A507C631" TargetMode="External"/><Relationship Id="rId10" Type="http://schemas.openxmlformats.org/officeDocument/2006/relationships/hyperlink" Target="consultantplus://offline/ref=C4EB4CB9200014433F8498DE1E31EF48C6F0B8722C0310542C7387198768AAC119CA19A841BAE78DBA389BC885A507C631" TargetMode="External"/><Relationship Id="rId19" Type="http://schemas.openxmlformats.org/officeDocument/2006/relationships/hyperlink" Target="consultantplus://offline/ref=C4EB4CB9200014433F8498DE1E31EF48C6F0B8722C0310542C7387198768AAC119CA19A842B0E08CB2389BC885A507C63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B4CB9200014433F8498DE1E31EF48C6F0B8722C0310542C7387198768AAC119CA19A841BAE78FBA389BC885A507C631" TargetMode="External"/><Relationship Id="rId14" Type="http://schemas.openxmlformats.org/officeDocument/2006/relationships/hyperlink" Target="consultantplus://offline/ref=C4EB4CB9200014433F8498DE1E31EF48C6F5BC7C280210542C7387198768AAC119CA19A840B2ED8BB3389BC885A507C631" TargetMode="External"/><Relationship Id="rId22" Type="http://schemas.openxmlformats.org/officeDocument/2006/relationships/hyperlink" Target="consultantplus://offline/ref=C4EB4CB9200014433F8498DE1E31EF48C6F0B8722C0310542C7387198768AAC119CA19A842B0E08CB6389BC885A507C631" TargetMode="External"/><Relationship Id="rId27" Type="http://schemas.openxmlformats.org/officeDocument/2006/relationships/hyperlink" Target="consultantplus://offline/ref=C4EB4CB9200014433F8498DE1E31EF48C6F5BC7C280210542C7387198768AAC119CA19A840B2ED8BB3389BC885A507C6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2022-10-03T00:33:00Z</cp:lastPrinted>
  <dcterms:created xsi:type="dcterms:W3CDTF">2022-09-30T08:34:00Z</dcterms:created>
  <dcterms:modified xsi:type="dcterms:W3CDTF">2022-10-03T00:33:00Z</dcterms:modified>
</cp:coreProperties>
</file>