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102" w:rsidRDefault="00403A0E" w:rsidP="00403A0E">
      <w:pPr>
        <w:pStyle w:val="ConsPlusNormal"/>
        <w:spacing w:line="240" w:lineRule="exact"/>
        <w:ind w:left="-426" w:right="-284"/>
        <w:jc w:val="center"/>
        <w:rPr>
          <w:b/>
          <w:sz w:val="26"/>
          <w:szCs w:val="26"/>
        </w:rPr>
      </w:pPr>
      <w:r w:rsidRPr="00403A0E">
        <w:rPr>
          <w:b/>
          <w:sz w:val="26"/>
          <w:szCs w:val="26"/>
        </w:rPr>
        <w:t>Ответственность за нарушения законодательства об охране труда</w:t>
      </w:r>
    </w:p>
    <w:p w:rsidR="00403A0E" w:rsidRPr="00403A0E" w:rsidRDefault="00403A0E" w:rsidP="00403A0E">
      <w:pPr>
        <w:pStyle w:val="ConsPlusNormal"/>
        <w:spacing w:line="240" w:lineRule="exact"/>
        <w:ind w:left="-426" w:right="-284"/>
        <w:jc w:val="center"/>
        <w:rPr>
          <w:sz w:val="26"/>
          <w:szCs w:val="26"/>
        </w:rPr>
      </w:pPr>
    </w:p>
    <w:p w:rsidR="00403A0E" w:rsidRPr="00403A0E" w:rsidRDefault="00403A0E" w:rsidP="00403A0E">
      <w:pPr>
        <w:spacing w:after="0" w:line="240" w:lineRule="auto"/>
        <w:ind w:left="-426"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403A0E">
        <w:rPr>
          <w:rFonts w:ascii="Times New Roman" w:eastAsia="Calibri" w:hAnsi="Times New Roman" w:cs="Times New Roman"/>
          <w:sz w:val="26"/>
          <w:szCs w:val="26"/>
        </w:rPr>
        <w:t>татьей 37 Конституции Российской Федерации установлено право каждого на труд в условиях, отвечающих требованиям безопасности и гигиены.</w:t>
      </w:r>
    </w:p>
    <w:p w:rsidR="00403A0E" w:rsidRPr="00403A0E" w:rsidRDefault="00403A0E" w:rsidP="00403A0E">
      <w:pPr>
        <w:spacing w:after="0" w:line="240" w:lineRule="auto"/>
        <w:ind w:left="-426"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A0E">
        <w:rPr>
          <w:rFonts w:ascii="Times New Roman" w:eastAsia="Calibri" w:hAnsi="Times New Roman" w:cs="Times New Roman"/>
          <w:sz w:val="26"/>
          <w:szCs w:val="26"/>
        </w:rPr>
        <w:t>Трудовой кодекс Российской Федерации (далее - ТК РФ), развивая это конституционное положение, возлагает на работодателя обязанность по обеспечению безопасности и условий труда, соответствующих государственным нормативным требованиям охраны труда (статья 22 ТК РФ).</w:t>
      </w:r>
    </w:p>
    <w:p w:rsidR="00403A0E" w:rsidRPr="00403A0E" w:rsidRDefault="00403A0E" w:rsidP="00403A0E">
      <w:pPr>
        <w:spacing w:after="0" w:line="240" w:lineRule="auto"/>
        <w:ind w:left="-426"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A0E">
        <w:rPr>
          <w:rFonts w:ascii="Times New Roman" w:eastAsia="Calibri" w:hAnsi="Times New Roman" w:cs="Times New Roman"/>
          <w:sz w:val="26"/>
          <w:szCs w:val="26"/>
        </w:rPr>
        <w:t>Эта гарантия обеспечивается государственным контролем (надзором) за соблюдением требований охраны труда и предусмотренной законодательством дисциплинарной, материальной, гражданско-правовой, а также административной и уголовной ответственностью лиц, виновных в нарушении трудового законодательства (ст. 419 ТК РФ).</w:t>
      </w:r>
    </w:p>
    <w:p w:rsidR="00403A0E" w:rsidRPr="00403A0E" w:rsidRDefault="00403A0E" w:rsidP="00403A0E">
      <w:pPr>
        <w:spacing w:after="0" w:line="240" w:lineRule="auto"/>
        <w:ind w:left="-426"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A0E">
        <w:rPr>
          <w:rFonts w:ascii="Times New Roman" w:eastAsia="Calibri" w:hAnsi="Times New Roman" w:cs="Times New Roman"/>
          <w:sz w:val="26"/>
          <w:szCs w:val="26"/>
        </w:rPr>
        <w:t>Дисциплинарная ответственность выражается в применении мер дисциплинарного взыскания к лицам, допустившим нарушение правил охраны труда.</w:t>
      </w:r>
    </w:p>
    <w:p w:rsidR="00403A0E" w:rsidRPr="00403A0E" w:rsidRDefault="00403A0E" w:rsidP="00403A0E">
      <w:pPr>
        <w:spacing w:after="0" w:line="240" w:lineRule="auto"/>
        <w:ind w:left="-426"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A0E">
        <w:rPr>
          <w:rFonts w:ascii="Times New Roman" w:eastAsia="Calibri" w:hAnsi="Times New Roman" w:cs="Times New Roman"/>
          <w:sz w:val="26"/>
          <w:szCs w:val="26"/>
        </w:rPr>
        <w:t>Перечень дисциплинарных взысканий установлен статьей 192 ТК РФ и включает в себя замечание, выговор и увольнение по соответствующим основаниям. Федеральными законами, уставами и положениями о дисциплине для отдельных категорий работников могут быть предусмотрены также и другие дисциплинарные взыскания.</w:t>
      </w:r>
    </w:p>
    <w:p w:rsidR="00403A0E" w:rsidRPr="00403A0E" w:rsidRDefault="00403A0E" w:rsidP="00403A0E">
      <w:pPr>
        <w:spacing w:after="0" w:line="240" w:lineRule="auto"/>
        <w:ind w:left="-426"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A0E">
        <w:rPr>
          <w:rFonts w:ascii="Times New Roman" w:eastAsia="Calibri" w:hAnsi="Times New Roman" w:cs="Times New Roman"/>
          <w:sz w:val="26"/>
          <w:szCs w:val="26"/>
        </w:rPr>
        <w:t>Материальная и гражданско-правовая ответственность заключается в частичном или полном возмещении ущерба, причиненного нарушением правил охраны труда, и может применяться по основаниям и в порядке, предусмотренном  разделом XI и статьей 277 ТК РФ, а также по основаниям, предусмотренным Гражданским кодексом РФ.</w:t>
      </w:r>
    </w:p>
    <w:p w:rsidR="00403A0E" w:rsidRPr="00403A0E" w:rsidRDefault="00403A0E" w:rsidP="00403A0E">
      <w:pPr>
        <w:spacing w:after="0" w:line="240" w:lineRule="auto"/>
        <w:ind w:left="-426"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A0E">
        <w:rPr>
          <w:rFonts w:ascii="Times New Roman" w:eastAsia="Calibri" w:hAnsi="Times New Roman" w:cs="Times New Roman"/>
          <w:sz w:val="26"/>
          <w:szCs w:val="26"/>
        </w:rPr>
        <w:t xml:space="preserve">Административная ответственность за </w:t>
      </w:r>
      <w:r w:rsidRPr="00403A0E">
        <w:rPr>
          <w:rFonts w:ascii="Times New Roman" w:eastAsia="Calibri" w:hAnsi="Times New Roman" w:cs="Times New Roman"/>
          <w:bCs/>
          <w:sz w:val="26"/>
          <w:szCs w:val="26"/>
        </w:rPr>
        <w:t xml:space="preserve">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Федерации, </w:t>
      </w:r>
      <w:r w:rsidRPr="00403A0E">
        <w:rPr>
          <w:rFonts w:ascii="Times New Roman" w:eastAsia="Calibri" w:hAnsi="Times New Roman" w:cs="Times New Roman"/>
          <w:sz w:val="26"/>
          <w:szCs w:val="26"/>
        </w:rPr>
        <w:t>предусмотрена статьей 5.27.1 Кодекса Российской Федерации об административных правонарушениях (далее - КоАП РФ).</w:t>
      </w:r>
    </w:p>
    <w:p w:rsidR="00403A0E" w:rsidRPr="00403A0E" w:rsidRDefault="00403A0E" w:rsidP="00403A0E">
      <w:pPr>
        <w:spacing w:after="0" w:line="240" w:lineRule="auto"/>
        <w:ind w:left="-426"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A0E">
        <w:rPr>
          <w:rFonts w:ascii="Times New Roman" w:eastAsia="Calibri" w:hAnsi="Times New Roman" w:cs="Times New Roman"/>
          <w:sz w:val="26"/>
          <w:szCs w:val="26"/>
        </w:rPr>
        <w:t>За нарушение государственных нормативных требований охраны труда пунктом 1 ст. 5.27.1 КоАП РФ предусмотрено наказание в виде предупреждения или наложения административного штрафа на должностных лиц в размере от 2 тысяч до 5 тысяч рублей; на лиц, осуществляющих предпринимательскую деятельность без образования юридического лица, - от 2 тысяч до 5 тысяч рублей; на юридических лиц - от 50 тысяч до 80 тысяч рублей.</w:t>
      </w:r>
    </w:p>
    <w:p w:rsidR="00403A0E" w:rsidRPr="00403A0E" w:rsidRDefault="00403A0E" w:rsidP="00403A0E">
      <w:pPr>
        <w:spacing w:after="0" w:line="240" w:lineRule="auto"/>
        <w:ind w:left="-426"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A0E">
        <w:rPr>
          <w:rFonts w:ascii="Times New Roman" w:eastAsia="Calibri" w:hAnsi="Times New Roman" w:cs="Times New Roman"/>
          <w:sz w:val="26"/>
          <w:szCs w:val="26"/>
        </w:rPr>
        <w:t>Кроме того, в самостоятельные составы выделены такие нарушения</w:t>
      </w:r>
      <w:bookmarkStart w:id="0" w:name="Par1"/>
      <w:bookmarkEnd w:id="0"/>
      <w:r w:rsidRPr="00403A0E">
        <w:rPr>
          <w:rFonts w:ascii="Times New Roman" w:eastAsia="Calibri" w:hAnsi="Times New Roman" w:cs="Times New Roman"/>
          <w:sz w:val="26"/>
          <w:szCs w:val="26"/>
        </w:rPr>
        <w:t xml:space="preserve">, как нарушение работодателем установленного </w:t>
      </w:r>
      <w:hyperlink r:id="rId6" w:history="1">
        <w:r w:rsidRPr="00F45B6D">
          <w:rPr>
            <w:rFonts w:ascii="Times New Roman" w:eastAsia="Calibri" w:hAnsi="Times New Roman" w:cs="Times New Roman"/>
            <w:sz w:val="26"/>
            <w:szCs w:val="26"/>
          </w:rPr>
          <w:t>порядка</w:t>
        </w:r>
      </w:hyperlink>
      <w:r w:rsidRPr="00403A0E">
        <w:rPr>
          <w:rFonts w:ascii="Times New Roman" w:eastAsia="Calibri" w:hAnsi="Times New Roman" w:cs="Times New Roman"/>
          <w:sz w:val="26"/>
          <w:szCs w:val="26"/>
        </w:rPr>
        <w:t xml:space="preserve"> проведения специальной оценки условий труда на рабочих местах или ее </w:t>
      </w:r>
      <w:proofErr w:type="spellStart"/>
      <w:r w:rsidRPr="00403A0E">
        <w:rPr>
          <w:rFonts w:ascii="Times New Roman" w:eastAsia="Calibri" w:hAnsi="Times New Roman" w:cs="Times New Roman"/>
          <w:sz w:val="26"/>
          <w:szCs w:val="26"/>
        </w:rPr>
        <w:t>непроведение</w:t>
      </w:r>
      <w:proofErr w:type="spellEnd"/>
      <w:r w:rsidRPr="00403A0E">
        <w:rPr>
          <w:rFonts w:ascii="Times New Roman" w:eastAsia="Calibri" w:hAnsi="Times New Roman" w:cs="Times New Roman"/>
          <w:sz w:val="26"/>
          <w:szCs w:val="26"/>
        </w:rPr>
        <w:t xml:space="preserve"> (п. 2 ст. 5.27.1 КоАП РФ), допуск работника </w:t>
      </w:r>
      <w:bookmarkStart w:id="1" w:name="Par3"/>
      <w:bookmarkEnd w:id="1"/>
      <w:r w:rsidRPr="00403A0E">
        <w:rPr>
          <w:rFonts w:ascii="Times New Roman" w:eastAsia="Calibri" w:hAnsi="Times New Roman" w:cs="Times New Roman"/>
          <w:sz w:val="26"/>
          <w:szCs w:val="26"/>
        </w:rPr>
        <w:t xml:space="preserve">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медицинских осмотров, обязательных психиатрических освидетельствований или при наличии медицинских противопоказаний (п. 3 ст. 5.27.1 КоАП РФ), необеспечение работников </w:t>
      </w:r>
      <w:hyperlink r:id="rId7" w:history="1">
        <w:r w:rsidRPr="00F45B6D">
          <w:rPr>
            <w:rFonts w:ascii="Times New Roman" w:eastAsia="Calibri" w:hAnsi="Times New Roman" w:cs="Times New Roman"/>
            <w:sz w:val="26"/>
            <w:szCs w:val="26"/>
          </w:rPr>
          <w:t>средствами</w:t>
        </w:r>
      </w:hyperlink>
      <w:r w:rsidRPr="00403A0E">
        <w:rPr>
          <w:rFonts w:ascii="Times New Roman" w:eastAsia="Calibri" w:hAnsi="Times New Roman" w:cs="Times New Roman"/>
          <w:sz w:val="26"/>
          <w:szCs w:val="26"/>
        </w:rPr>
        <w:t xml:space="preserve"> индивидуальной защиты (п. 4 ст. 5.27.1 КоАП РФ), повторное нарушение вышеуказанных пунктов влечет ответственность по п. 5 ст. 5.27.1 КоАП РФ, предусматривающему в качестве наказания еще более высокие размеры административных штрафов, дисквалификацию и административное приостановление деятельности.</w:t>
      </w:r>
    </w:p>
    <w:p w:rsidR="00403A0E" w:rsidRPr="00403A0E" w:rsidRDefault="00403A0E" w:rsidP="00403A0E">
      <w:pPr>
        <w:spacing w:after="0" w:line="240" w:lineRule="auto"/>
        <w:ind w:left="-426"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A0E">
        <w:rPr>
          <w:rFonts w:ascii="Times New Roman" w:eastAsia="Calibri" w:hAnsi="Times New Roman" w:cs="Times New Roman"/>
          <w:sz w:val="26"/>
          <w:szCs w:val="26"/>
        </w:rPr>
        <w:t xml:space="preserve">Право гражданина на безопасные условия труда охраняется также и уголовным законодательством. </w:t>
      </w:r>
    </w:p>
    <w:p w:rsidR="00403A0E" w:rsidRPr="00403A0E" w:rsidRDefault="00403A0E" w:rsidP="00403A0E">
      <w:pPr>
        <w:spacing w:after="0" w:line="240" w:lineRule="auto"/>
        <w:ind w:left="-426"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A0E">
        <w:rPr>
          <w:rFonts w:ascii="Times New Roman" w:eastAsia="Calibri" w:hAnsi="Times New Roman" w:cs="Times New Roman"/>
          <w:sz w:val="26"/>
          <w:szCs w:val="26"/>
        </w:rPr>
        <w:t xml:space="preserve">Статьями 143, 216, 217 Уголовного кодекса РФ (далее – УК РФ) предусмотрена уголовная ответственность за нарушение требований охраны труда, правил безопасности при ведении строительных или иных работ либо требований промышленной безопасности опасных производственных объектов, которое выражается в неисполнении или ненадлежащем исполнении лицом обязанностей, установленных в нормативных </w:t>
      </w:r>
      <w:r w:rsidRPr="00403A0E">
        <w:rPr>
          <w:rFonts w:ascii="Times New Roman" w:eastAsia="Calibri" w:hAnsi="Times New Roman" w:cs="Times New Roman"/>
          <w:sz w:val="26"/>
          <w:szCs w:val="26"/>
        </w:rPr>
        <w:lastRenderedPageBreak/>
        <w:t>правовых актах, и повлекло наступление предусмотренных указанными статьями последствий: причинение по неосторожности крупного ущерба, тяжкого вреда здоровью человека, смерти человека или смерти двух и более лиц.</w:t>
      </w:r>
    </w:p>
    <w:p w:rsidR="00403A0E" w:rsidRPr="00403A0E" w:rsidRDefault="00403A0E" w:rsidP="00403A0E">
      <w:pPr>
        <w:spacing w:after="0" w:line="240" w:lineRule="auto"/>
        <w:ind w:left="-426"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A0E">
        <w:rPr>
          <w:rFonts w:ascii="Times New Roman" w:eastAsia="Calibri" w:hAnsi="Times New Roman" w:cs="Times New Roman"/>
          <w:sz w:val="26"/>
          <w:szCs w:val="26"/>
        </w:rPr>
        <w:t>Согласно части 1 ст. 143 УК РФ нарушение требований охраны труда, совершенное лицом, на которое возложены обязанности по их соблюдению, если это повлекло по неосторожности причинение тяжкого вреда здоровью человека, 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или иными видами уголовных наказаний, среди которых максимально строгим является лишение свободы на срок до одного года с лишением права занимать определенные должности или заниматься определенной деятельностью на срок до одного года или без такового.</w:t>
      </w:r>
    </w:p>
    <w:p w:rsidR="00403A0E" w:rsidRPr="00403A0E" w:rsidRDefault="00403A0E" w:rsidP="00403A0E">
      <w:pPr>
        <w:spacing w:after="0" w:line="240" w:lineRule="auto"/>
        <w:ind w:left="-426"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A0E">
        <w:rPr>
          <w:rFonts w:ascii="Times New Roman" w:eastAsia="Calibri" w:hAnsi="Times New Roman" w:cs="Times New Roman"/>
          <w:sz w:val="26"/>
          <w:szCs w:val="26"/>
        </w:rPr>
        <w:t>То же деяние, повлекшее по неосторожности смерть человека и смерть двух и более лиц, влечет ответственность по части второй и третьей статьи 143 УК РФ, предусматривающей в качестве наиболее строгого наказания 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403A0E" w:rsidRPr="00403A0E" w:rsidRDefault="00403A0E" w:rsidP="00403A0E">
      <w:pPr>
        <w:spacing w:after="0" w:line="240" w:lineRule="auto"/>
        <w:ind w:left="-426"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A0E">
        <w:rPr>
          <w:rFonts w:ascii="Times New Roman" w:eastAsia="Calibri" w:hAnsi="Times New Roman" w:cs="Times New Roman"/>
          <w:sz w:val="26"/>
          <w:szCs w:val="26"/>
        </w:rPr>
        <w:t xml:space="preserve">Вопрос об отграничении преступления, предусмотренного </w:t>
      </w:r>
      <w:hyperlink r:id="rId8" w:history="1">
        <w:r w:rsidRPr="00F45B6D">
          <w:rPr>
            <w:rFonts w:ascii="Times New Roman" w:eastAsia="Calibri" w:hAnsi="Times New Roman" w:cs="Times New Roman"/>
            <w:sz w:val="26"/>
            <w:szCs w:val="26"/>
          </w:rPr>
          <w:t>статьей 143</w:t>
        </w:r>
      </w:hyperlink>
      <w:r w:rsidRPr="00403A0E">
        <w:rPr>
          <w:rFonts w:ascii="Times New Roman" w:eastAsia="Calibri" w:hAnsi="Times New Roman" w:cs="Times New Roman"/>
          <w:sz w:val="26"/>
          <w:szCs w:val="26"/>
        </w:rPr>
        <w:t xml:space="preserve"> УК РФ, от преступлений, предусмотренных </w:t>
      </w:r>
      <w:hyperlink r:id="rId9" w:history="1">
        <w:r w:rsidRPr="00F45B6D">
          <w:rPr>
            <w:rFonts w:ascii="Times New Roman" w:eastAsia="Calibri" w:hAnsi="Times New Roman" w:cs="Times New Roman"/>
            <w:sz w:val="26"/>
            <w:szCs w:val="26"/>
          </w:rPr>
          <w:t>статьями 216</w:t>
        </w:r>
      </w:hyperlink>
      <w:r w:rsidRPr="00403A0E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0" w:history="1">
        <w:r w:rsidRPr="00F45B6D">
          <w:rPr>
            <w:rFonts w:ascii="Times New Roman" w:eastAsia="Calibri" w:hAnsi="Times New Roman" w:cs="Times New Roman"/>
            <w:sz w:val="26"/>
            <w:szCs w:val="26"/>
          </w:rPr>
          <w:t>217</w:t>
        </w:r>
      </w:hyperlink>
      <w:r w:rsidRPr="00403A0E">
        <w:rPr>
          <w:rFonts w:ascii="Times New Roman" w:eastAsia="Calibri" w:hAnsi="Times New Roman" w:cs="Times New Roman"/>
          <w:sz w:val="26"/>
          <w:szCs w:val="26"/>
        </w:rPr>
        <w:t xml:space="preserve"> УК РФ, разрешается исходя из того, при производстве каких именно работ нарушены специальные правила. Если нарушение специальных правил (в том числе и требований охраны труда) было допущено при производстве строительных или иных работ, а равно работ на опасных производственных объектах, то содеянное при наличии других признаков составов соответствующих преступлений должно квалифицироваться по </w:t>
      </w:r>
      <w:hyperlink r:id="rId11" w:history="1">
        <w:r w:rsidRPr="00F45B6D">
          <w:rPr>
            <w:rFonts w:ascii="Times New Roman" w:eastAsia="Calibri" w:hAnsi="Times New Roman" w:cs="Times New Roman"/>
            <w:sz w:val="26"/>
            <w:szCs w:val="26"/>
          </w:rPr>
          <w:t>статье 216</w:t>
        </w:r>
      </w:hyperlink>
      <w:r w:rsidRPr="00403A0E">
        <w:rPr>
          <w:rFonts w:ascii="Times New Roman" w:eastAsia="Calibri" w:hAnsi="Times New Roman" w:cs="Times New Roman"/>
          <w:sz w:val="26"/>
          <w:szCs w:val="26"/>
        </w:rPr>
        <w:t xml:space="preserve"> или </w:t>
      </w:r>
      <w:hyperlink r:id="rId12" w:history="1">
        <w:r w:rsidRPr="00F45B6D">
          <w:rPr>
            <w:rFonts w:ascii="Times New Roman" w:eastAsia="Calibri" w:hAnsi="Times New Roman" w:cs="Times New Roman"/>
            <w:sz w:val="26"/>
            <w:szCs w:val="26"/>
          </w:rPr>
          <w:t>217</w:t>
        </w:r>
      </w:hyperlink>
      <w:r w:rsidRPr="00403A0E">
        <w:rPr>
          <w:rFonts w:ascii="Times New Roman" w:eastAsia="Calibri" w:hAnsi="Times New Roman" w:cs="Times New Roman"/>
          <w:sz w:val="26"/>
          <w:szCs w:val="26"/>
        </w:rPr>
        <w:t xml:space="preserve"> УК РФ</w:t>
      </w:r>
      <w:r w:rsidR="00242588">
        <w:rPr>
          <w:rFonts w:ascii="Times New Roman" w:eastAsia="Calibri" w:hAnsi="Times New Roman" w:cs="Times New Roman"/>
          <w:sz w:val="26"/>
          <w:szCs w:val="26"/>
        </w:rPr>
        <w:t>.</w:t>
      </w:r>
      <w:bookmarkStart w:id="2" w:name="_GoBack"/>
      <w:bookmarkEnd w:id="2"/>
    </w:p>
    <w:p w:rsidR="00403A0E" w:rsidRPr="00403A0E" w:rsidRDefault="00403A0E" w:rsidP="00403A0E">
      <w:pPr>
        <w:spacing w:after="0" w:line="240" w:lineRule="auto"/>
        <w:ind w:left="-426" w:right="-28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A0E">
        <w:rPr>
          <w:rFonts w:ascii="Times New Roman" w:eastAsia="Calibri" w:hAnsi="Times New Roman" w:cs="Times New Roman"/>
          <w:sz w:val="26"/>
          <w:szCs w:val="26"/>
        </w:rPr>
        <w:t>По вопросам нарушения трудовых прав граждане вправе обратиться в Государственную инспекцию труда, суд либо в органы прокуратуры.</w:t>
      </w:r>
    </w:p>
    <w:p w:rsidR="009F0102" w:rsidRPr="00403A0E" w:rsidRDefault="009F0102" w:rsidP="00F45B6D">
      <w:pPr>
        <w:pStyle w:val="3"/>
        <w:spacing w:before="0" w:beforeAutospacing="0" w:after="0" w:afterAutospacing="0"/>
        <w:ind w:right="-284"/>
        <w:contextualSpacing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</w:p>
    <w:p w:rsidR="009F0102" w:rsidRPr="009F0102" w:rsidRDefault="009F0102" w:rsidP="009F0102">
      <w:pPr>
        <w:pStyle w:val="3"/>
        <w:spacing w:before="0" w:beforeAutospacing="0" w:after="0" w:afterAutospacing="0"/>
        <w:ind w:left="4820" w:right="-284"/>
        <w:contextualSpacing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</w:p>
    <w:sectPr w:rsidR="009F0102" w:rsidRPr="009F0102" w:rsidSect="009F0102">
      <w:pgSz w:w="11905" w:h="16838"/>
      <w:pgMar w:top="709" w:right="850" w:bottom="568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75294"/>
    <w:multiLevelType w:val="hybridMultilevel"/>
    <w:tmpl w:val="0EBC9E16"/>
    <w:lvl w:ilvl="0" w:tplc="E11EDD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957"/>
    <w:rsid w:val="00010A75"/>
    <w:rsid w:val="0002784A"/>
    <w:rsid w:val="00036DCB"/>
    <w:rsid w:val="00067A2D"/>
    <w:rsid w:val="00091673"/>
    <w:rsid w:val="00123F52"/>
    <w:rsid w:val="00175F03"/>
    <w:rsid w:val="001A3843"/>
    <w:rsid w:val="00214D9F"/>
    <w:rsid w:val="00242588"/>
    <w:rsid w:val="003017CC"/>
    <w:rsid w:val="00336C4F"/>
    <w:rsid w:val="00344D4B"/>
    <w:rsid w:val="00353DEC"/>
    <w:rsid w:val="003606ED"/>
    <w:rsid w:val="00403A0E"/>
    <w:rsid w:val="004260CB"/>
    <w:rsid w:val="00471E7A"/>
    <w:rsid w:val="00472861"/>
    <w:rsid w:val="00513F7A"/>
    <w:rsid w:val="00540B6D"/>
    <w:rsid w:val="00552308"/>
    <w:rsid w:val="00562803"/>
    <w:rsid w:val="005F4693"/>
    <w:rsid w:val="006D004E"/>
    <w:rsid w:val="006E531F"/>
    <w:rsid w:val="006F7647"/>
    <w:rsid w:val="00715961"/>
    <w:rsid w:val="00874C97"/>
    <w:rsid w:val="00886DC2"/>
    <w:rsid w:val="008D4243"/>
    <w:rsid w:val="0095187B"/>
    <w:rsid w:val="009669ED"/>
    <w:rsid w:val="009A21E3"/>
    <w:rsid w:val="009D14F8"/>
    <w:rsid w:val="009D4584"/>
    <w:rsid w:val="009F0102"/>
    <w:rsid w:val="00A0587C"/>
    <w:rsid w:val="00A13E3B"/>
    <w:rsid w:val="00A2606A"/>
    <w:rsid w:val="00AA1B7B"/>
    <w:rsid w:val="00AA5752"/>
    <w:rsid w:val="00AA7399"/>
    <w:rsid w:val="00AD3BD4"/>
    <w:rsid w:val="00B768B0"/>
    <w:rsid w:val="00C300FB"/>
    <w:rsid w:val="00C509B4"/>
    <w:rsid w:val="00C61014"/>
    <w:rsid w:val="00C94CC3"/>
    <w:rsid w:val="00CA13A1"/>
    <w:rsid w:val="00CC297D"/>
    <w:rsid w:val="00D41027"/>
    <w:rsid w:val="00D47ECE"/>
    <w:rsid w:val="00D61337"/>
    <w:rsid w:val="00D9250A"/>
    <w:rsid w:val="00E206F7"/>
    <w:rsid w:val="00E329BA"/>
    <w:rsid w:val="00E678D5"/>
    <w:rsid w:val="00F14957"/>
    <w:rsid w:val="00F40E5D"/>
    <w:rsid w:val="00F4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06A6"/>
  <w15:docId w15:val="{A86AF984-46F0-4AF1-8F94-E9650269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5D"/>
  </w:style>
  <w:style w:type="paragraph" w:styleId="3">
    <w:name w:val="heading 3"/>
    <w:basedOn w:val="a"/>
    <w:link w:val="30"/>
    <w:uiPriority w:val="9"/>
    <w:qFormat/>
    <w:rsid w:val="00CA13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A13A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A13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CB261B824F45A4C95AE9E90B1ADD56A1A74304AF4F23851F671341835894662627D76F74C456D26A4C7A6E59A5E76706C0564D1FBT3XB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6E0468AE8C2A292958085FAE9C493C0E4306A42365E98FCD8FD83D8228EAB9CA94DC4DB2455DE5B2DF825C7ACEBD37B7E9B3F5B2Bt7iFL" TargetMode="External"/><Relationship Id="rId12" Type="http://schemas.openxmlformats.org/officeDocument/2006/relationships/hyperlink" Target="consultantplus://offline/ref=EC9CB261B824F45A4C95AE9E90B1ADD56A1A74304AF4F23851F671341835894662627D75F649436D26A4C7A6E59A5E76706C0564D1FBT3X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E0468AE8C2A292958085FAE9C493C0E4336F4F305D98FCD8FD83D8228EAB9CA94DC4D32557D5087CB7249BE9B7C07A739B3D5F34745728t2i2L" TargetMode="External"/><Relationship Id="rId11" Type="http://schemas.openxmlformats.org/officeDocument/2006/relationships/hyperlink" Target="consultantplus://offline/ref=EC9CB261B824F45A4C95AE9E90B1ADD56A1A74304AF4F23851F671341835894662627D75F64E4B6D26A4C7A6E59A5E76706C0564D1FBT3X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9CB261B824F45A4C95AE9E90B1ADD56A1A74304AF4F23851F671341835894662627D75F649436D26A4C7A6E59A5E76706C0564D1FBT3X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9CB261B824F45A4C95AE9E90B1ADD56A1A74304AF4F23851F671341835894662627D75F64E4B6D26A4C7A6E59A5E76706C0564D1FBT3X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EEC2A-0E46-4451-89B9-4D68DC53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Поляков Алексей Олегович</cp:lastModifiedBy>
  <cp:revision>46</cp:revision>
  <cp:lastPrinted>2018-03-09T06:49:00Z</cp:lastPrinted>
  <dcterms:created xsi:type="dcterms:W3CDTF">2015-12-20T10:25:00Z</dcterms:created>
  <dcterms:modified xsi:type="dcterms:W3CDTF">2023-10-06T04:11:00Z</dcterms:modified>
</cp:coreProperties>
</file>